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E33" w:rsidRPr="00AA3DD7" w:rsidRDefault="00931F45" w:rsidP="0090691D">
      <w:pPr>
        <w:pStyle w:val="a9"/>
        <w:suppressAutoHyphens/>
        <w:spacing w:before="0" w:line="22" w:lineRule="atLeast"/>
        <w:ind w:firstLine="454"/>
        <w:rPr>
          <w:sz w:val="22"/>
          <w:szCs w:val="22"/>
        </w:rPr>
      </w:pPr>
      <w:r>
        <w:rPr>
          <w:sz w:val="22"/>
          <w:szCs w:val="22"/>
          <w:lang w:val="en-US"/>
        </w:rPr>
        <w:t xml:space="preserve"> </w:t>
      </w:r>
      <w:bookmarkStart w:id="0" w:name="_GoBack"/>
      <w:bookmarkEnd w:id="0"/>
      <w:r w:rsidR="00CD0E33" w:rsidRPr="00AA3DD7">
        <w:rPr>
          <w:sz w:val="22"/>
          <w:szCs w:val="22"/>
        </w:rPr>
        <w:t>Лабораторная работа N 1.</w:t>
      </w:r>
    </w:p>
    <w:p w:rsidR="00CD0E33" w:rsidRPr="00AA3DD7" w:rsidRDefault="00CD0E33" w:rsidP="0090691D">
      <w:pPr>
        <w:pStyle w:val="aa"/>
        <w:suppressAutoHyphens/>
        <w:spacing w:before="0" w:after="0" w:line="22" w:lineRule="atLeast"/>
        <w:ind w:left="0" w:firstLine="454"/>
        <w:rPr>
          <w:sz w:val="22"/>
          <w:szCs w:val="22"/>
        </w:rPr>
      </w:pPr>
      <w:r w:rsidRPr="00AA3DD7">
        <w:rPr>
          <w:sz w:val="22"/>
          <w:szCs w:val="22"/>
        </w:rPr>
        <w:t>ПРОСТЕЙШЕЕ ЛАБОРАТОРНОЕ ОБОРУДОВАНИ</w:t>
      </w:r>
      <w:r w:rsidR="00ED5CBA" w:rsidRPr="00AA3DD7">
        <w:rPr>
          <w:sz w:val="22"/>
          <w:szCs w:val="22"/>
        </w:rPr>
        <w:t>Е И СРЕДСТВА ИЗМЕРЕНИЯ</w:t>
      </w:r>
      <w:r w:rsidRPr="00AA3DD7">
        <w:rPr>
          <w:sz w:val="22"/>
          <w:szCs w:val="22"/>
        </w:rPr>
        <w:t>.</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Правила работы в лаборатории.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Химическая лаборатория относится к помещениям с повышенной опасностью, и при работе в ней следует соблюдать определенные правила. Прежде </w:t>
      </w:r>
      <w:r w:rsidR="00AA2FDA" w:rsidRPr="00AA3DD7">
        <w:rPr>
          <w:rFonts w:ascii="Times New Roman" w:hAnsi="Times New Roman"/>
          <w:sz w:val="22"/>
          <w:szCs w:val="22"/>
        </w:rPr>
        <w:t>всего,</w:t>
      </w:r>
      <w:r w:rsidRPr="00AA3DD7">
        <w:rPr>
          <w:rFonts w:ascii="Times New Roman" w:hAnsi="Times New Roman"/>
          <w:sz w:val="22"/>
          <w:szCs w:val="22"/>
        </w:rPr>
        <w:t xml:space="preserve"> это относится к организации рабочего места. Во время проведения опытов лабораторный стол следует освободить от ненужных в данный момент книг, тетрадей, убрать личные вещи. Должны быть свободны и проходы от вашего стола к ближайшей раковине, выходу из лаборатории.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Во время лабораторных работ все студенты должны быть в рабочих халатах. При проведении особо опасных работ (с использованием больших количеств конц. кислот, растворов щелочей и т.п.) следует применять резиновые перчатки, фартуки, защитные очки и щитки.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При работе следует избегать попадания химических веществ на кожу: не брать их руками (использовать шпатель), не просыпать, не проливать, просыпанное и пролитое незамедлительно убирать. С дурнопахнущими или летучими ядовитыми веществами нужно работать в вытяжных шкафах при включенной тяге. Посуду из </w:t>
      </w:r>
      <w:proofErr w:type="gramStart"/>
      <w:r w:rsidRPr="00AA3DD7">
        <w:rPr>
          <w:rFonts w:ascii="Times New Roman" w:hAnsi="Times New Roman"/>
          <w:sz w:val="22"/>
          <w:szCs w:val="22"/>
        </w:rPr>
        <w:t>под</w:t>
      </w:r>
      <w:proofErr w:type="gramEnd"/>
      <w:r w:rsidRPr="00AA3DD7">
        <w:rPr>
          <w:rFonts w:ascii="Times New Roman" w:hAnsi="Times New Roman"/>
          <w:sz w:val="22"/>
          <w:szCs w:val="22"/>
        </w:rPr>
        <w:t xml:space="preserve"> таких веществ следует мыть там же.</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В химической лаборатории запрещается пить, принимать пищу. Не следует и просто заносить и держать открытыми в лаборатории продукты питания.</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Каждый работающий в лаборатории должен знать, где в этой лаборатории находится главный рубильник, как включается и выключается тяга, где расположены и как приводятся в действие противопожарные средства, где находятся средства первой помощи при несчастных случаях (аптечка) и как их применять.</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Опыт 1. Простейшее лабораторное оборудование.</w:t>
      </w:r>
    </w:p>
    <w:p w:rsidR="00214B2C" w:rsidRPr="00AA3DD7" w:rsidRDefault="00CD0E33" w:rsidP="0090691D">
      <w:pPr>
        <w:pStyle w:val="a7"/>
        <w:widowControl/>
        <w:suppressAutoHyphens/>
        <w:spacing w:line="22" w:lineRule="atLeast"/>
        <w:ind w:firstLine="454"/>
        <w:rPr>
          <w:rFonts w:ascii="Times New Roman" w:hAnsi="Times New Roman"/>
          <w:b/>
          <w:sz w:val="22"/>
          <w:szCs w:val="22"/>
        </w:rPr>
      </w:pPr>
      <w:r w:rsidRPr="00AA3DD7">
        <w:rPr>
          <w:rFonts w:ascii="Times New Roman" w:hAnsi="Times New Roman"/>
          <w:sz w:val="22"/>
          <w:szCs w:val="22"/>
        </w:rPr>
        <w:t>Познакомьтесь с представленным оборудованием, запишите название и применение (см. рис. 1).</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Пробирки</w:t>
      </w:r>
      <w:r w:rsidRPr="00AA3DD7">
        <w:rPr>
          <w:rFonts w:ascii="Times New Roman" w:hAnsi="Times New Roman"/>
          <w:sz w:val="22"/>
          <w:szCs w:val="22"/>
        </w:rPr>
        <w:t xml:space="preserve"> (а) - применяются для проведения реакций с небольшими количествами веществ. Кроме </w:t>
      </w:r>
      <w:proofErr w:type="gramStart"/>
      <w:r w:rsidRPr="00AA3DD7">
        <w:rPr>
          <w:rFonts w:ascii="Times New Roman" w:hAnsi="Times New Roman"/>
          <w:sz w:val="22"/>
          <w:szCs w:val="22"/>
        </w:rPr>
        <w:t>обычных</w:t>
      </w:r>
      <w:proofErr w:type="gramEnd"/>
      <w:r w:rsidRPr="00AA3DD7">
        <w:rPr>
          <w:rFonts w:ascii="Times New Roman" w:hAnsi="Times New Roman"/>
          <w:sz w:val="22"/>
          <w:szCs w:val="22"/>
        </w:rPr>
        <w:t xml:space="preserve"> используют также конические пробирки. </w:t>
      </w:r>
      <w:proofErr w:type="gramStart"/>
      <w:r w:rsidRPr="00AA3DD7">
        <w:rPr>
          <w:rFonts w:ascii="Times New Roman" w:hAnsi="Times New Roman"/>
          <w:sz w:val="22"/>
          <w:szCs w:val="22"/>
        </w:rPr>
        <w:t>При</w:t>
      </w:r>
      <w:proofErr w:type="gramEnd"/>
      <w:r w:rsidRPr="00AA3DD7">
        <w:rPr>
          <w:rFonts w:ascii="Times New Roman" w:hAnsi="Times New Roman"/>
          <w:sz w:val="22"/>
          <w:szCs w:val="22"/>
        </w:rPr>
        <w:t xml:space="preserve"> нагревания веществ в пробирке применяют пробиркодержатели.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Колбы</w:t>
      </w:r>
      <w:r w:rsidRPr="00AA3DD7">
        <w:rPr>
          <w:rFonts w:ascii="Times New Roman" w:hAnsi="Times New Roman"/>
          <w:sz w:val="22"/>
          <w:szCs w:val="22"/>
        </w:rPr>
        <w:t xml:space="preserve"> (</w:t>
      </w:r>
      <w:r w:rsidRPr="00AA3DD7">
        <w:rPr>
          <w:rFonts w:ascii="Times New Roman" w:hAnsi="Times New Roman"/>
          <w:sz w:val="22"/>
          <w:szCs w:val="22"/>
          <w:lang w:val="en-US"/>
        </w:rPr>
        <w:t>b</w:t>
      </w:r>
      <w:r w:rsidRPr="00AA3DD7">
        <w:rPr>
          <w:rFonts w:ascii="Times New Roman" w:hAnsi="Times New Roman"/>
          <w:sz w:val="22"/>
          <w:szCs w:val="22"/>
        </w:rPr>
        <w:t xml:space="preserve">) </w:t>
      </w:r>
      <w:r w:rsidR="0090691D">
        <w:rPr>
          <w:rFonts w:ascii="Times New Roman" w:hAnsi="Times New Roman"/>
          <w:sz w:val="22"/>
          <w:szCs w:val="22"/>
        </w:rPr>
        <w:t>–</w:t>
      </w:r>
      <w:r w:rsidRPr="00AA3DD7">
        <w:rPr>
          <w:rFonts w:ascii="Times New Roman" w:hAnsi="Times New Roman"/>
          <w:sz w:val="22"/>
          <w:szCs w:val="22"/>
        </w:rPr>
        <w:t xml:space="preserve"> </w:t>
      </w:r>
      <w:r w:rsidR="0090691D">
        <w:rPr>
          <w:rFonts w:ascii="Times New Roman" w:hAnsi="Times New Roman"/>
          <w:sz w:val="22"/>
          <w:szCs w:val="22"/>
        </w:rPr>
        <w:t xml:space="preserve">сосуды </w:t>
      </w:r>
      <w:r w:rsidRPr="00AA3DD7">
        <w:rPr>
          <w:rFonts w:ascii="Times New Roman" w:hAnsi="Times New Roman"/>
          <w:sz w:val="22"/>
          <w:szCs w:val="22"/>
        </w:rPr>
        <w:t xml:space="preserve">для проведения реакций с большими (до нескольких литров) количествами веществ. Бывают различных размеров и форм: </w:t>
      </w:r>
      <w:proofErr w:type="gramStart"/>
      <w:r w:rsidRPr="00AA3DD7">
        <w:rPr>
          <w:rFonts w:ascii="Times New Roman" w:hAnsi="Times New Roman"/>
          <w:sz w:val="22"/>
          <w:szCs w:val="22"/>
        </w:rPr>
        <w:t>плоскодонные</w:t>
      </w:r>
      <w:proofErr w:type="gramEnd"/>
      <w:r w:rsidRPr="00AA3DD7">
        <w:rPr>
          <w:rFonts w:ascii="Times New Roman" w:hAnsi="Times New Roman"/>
          <w:sz w:val="22"/>
          <w:szCs w:val="22"/>
        </w:rPr>
        <w:t xml:space="preserve">, круглые и конические; круглодонные. Специальные колбы: колба Вюрца (круглодонная, с боковым отводом - рис. 2а) - для перегонки жидкостей, реакций с выделением газов; колба Бунзена </w:t>
      </w:r>
      <w:r w:rsidRPr="00AA3DD7">
        <w:rPr>
          <w:rFonts w:ascii="Times New Roman" w:hAnsi="Times New Roman"/>
          <w:sz w:val="22"/>
          <w:szCs w:val="22"/>
        </w:rPr>
        <w:lastRenderedPageBreak/>
        <w:t>(коническая, толстостенная - рис. 5</w:t>
      </w:r>
      <w:r w:rsidRPr="00AA3DD7">
        <w:rPr>
          <w:rFonts w:ascii="Times New Roman" w:hAnsi="Times New Roman"/>
          <w:sz w:val="22"/>
          <w:szCs w:val="22"/>
          <w:lang w:val="en-US"/>
        </w:rPr>
        <w:t>b</w:t>
      </w:r>
      <w:r w:rsidRPr="00AA3DD7">
        <w:rPr>
          <w:rFonts w:ascii="Times New Roman" w:hAnsi="Times New Roman"/>
          <w:sz w:val="22"/>
          <w:szCs w:val="22"/>
        </w:rPr>
        <w:t>) - для фильтрования при пониженном давлении и другие.</w:t>
      </w:r>
    </w:p>
    <w:p w:rsidR="00CD0E33" w:rsidRPr="00AA3DD7" w:rsidRDefault="00E10DC6"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noProof/>
          <w:sz w:val="22"/>
          <w:szCs w:val="22"/>
        </w:rPr>
        <w:drawing>
          <wp:anchor distT="0" distB="0" distL="114300" distR="114300" simplePos="0" relativeHeight="251664384" behindDoc="0" locked="0" layoutInCell="1" allowOverlap="1" wp14:anchorId="6DA7DAA7" wp14:editId="5B7C26D0">
            <wp:simplePos x="0" y="0"/>
            <wp:positionH relativeFrom="column">
              <wp:posOffset>806450</wp:posOffset>
            </wp:positionH>
            <wp:positionV relativeFrom="paragraph">
              <wp:posOffset>1123315</wp:posOffset>
            </wp:positionV>
            <wp:extent cx="3006090" cy="2000250"/>
            <wp:effectExtent l="0" t="0" r="381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a:extLst>
                        <a:ext uri="{28A0092B-C50C-407E-A947-70E740481C1C}">
                          <a14:useLocalDpi xmlns:a14="http://schemas.microsoft.com/office/drawing/2010/main" val="0"/>
                        </a:ext>
                      </a:extLst>
                    </a:blip>
                    <a:srcRect l="6311" t="6190" r="5020" b="4762"/>
                    <a:stretch/>
                  </pic:blipFill>
                  <pic:spPr bwMode="auto">
                    <a:xfrm>
                      <a:off x="0" y="0"/>
                      <a:ext cx="3006090" cy="2000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0E33" w:rsidRPr="00AA3DD7">
        <w:rPr>
          <w:rFonts w:ascii="Times New Roman" w:hAnsi="Times New Roman"/>
          <w:b/>
          <w:sz w:val="22"/>
          <w:szCs w:val="22"/>
        </w:rPr>
        <w:t>Стаканы</w:t>
      </w:r>
      <w:r w:rsidR="00CD0E33" w:rsidRPr="00AA3DD7">
        <w:rPr>
          <w:rFonts w:ascii="Times New Roman" w:hAnsi="Times New Roman"/>
          <w:sz w:val="22"/>
          <w:szCs w:val="22"/>
        </w:rPr>
        <w:t xml:space="preserve"> (с) - применяются в том случае, если реакционную смесь нет необходимости закрывать, для приготовления растворов. </w:t>
      </w:r>
      <w:proofErr w:type="gramStart"/>
      <w:r w:rsidR="00CD0E33" w:rsidRPr="00AA3DD7">
        <w:rPr>
          <w:rFonts w:ascii="Times New Roman" w:hAnsi="Times New Roman"/>
          <w:sz w:val="22"/>
          <w:szCs w:val="22"/>
        </w:rPr>
        <w:t>Могут быть тонко- и толстостенные, различной термостойкости.</w:t>
      </w:r>
      <w:proofErr w:type="gramEnd"/>
      <w:r w:rsidR="00CD0E33" w:rsidRPr="00AA3DD7">
        <w:rPr>
          <w:rFonts w:ascii="Times New Roman" w:hAnsi="Times New Roman"/>
          <w:sz w:val="22"/>
          <w:szCs w:val="22"/>
        </w:rPr>
        <w:t xml:space="preserve"> Следует помнить, что толстостенная посуда (стаканы, колбы, склянки) не термостойка и не может применяться, если реакция проводится при нагревании или сопровождается выделением тепла.</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Фарфоровые</w:t>
      </w:r>
      <w:r w:rsidRPr="00AA3DD7">
        <w:rPr>
          <w:rFonts w:ascii="Times New Roman" w:hAnsi="Times New Roman"/>
          <w:sz w:val="22"/>
          <w:szCs w:val="22"/>
        </w:rPr>
        <w:t xml:space="preserve"> </w:t>
      </w:r>
      <w:r w:rsidRPr="00AA3DD7">
        <w:rPr>
          <w:rFonts w:ascii="Times New Roman" w:hAnsi="Times New Roman"/>
          <w:b/>
          <w:sz w:val="22"/>
          <w:szCs w:val="22"/>
        </w:rPr>
        <w:t>чашки</w:t>
      </w:r>
      <w:r w:rsidRPr="00AA3DD7">
        <w:rPr>
          <w:rFonts w:ascii="Times New Roman" w:hAnsi="Times New Roman"/>
          <w:sz w:val="22"/>
          <w:szCs w:val="22"/>
        </w:rPr>
        <w:t xml:space="preserve"> (е) - обычно применяются для выпаривания растворов, высушивания веществ, они тонкостенные, термостойкие, но хрупкие. Для проведения реакций при очень высокой температуре используют фарфоровые </w:t>
      </w:r>
      <w:r w:rsidRPr="00AA3DD7">
        <w:rPr>
          <w:rFonts w:ascii="Times New Roman" w:hAnsi="Times New Roman"/>
          <w:b/>
          <w:sz w:val="22"/>
          <w:szCs w:val="22"/>
        </w:rPr>
        <w:t>тигли</w:t>
      </w:r>
      <w:r w:rsidRPr="00AA3DD7">
        <w:rPr>
          <w:rFonts w:ascii="Times New Roman" w:hAnsi="Times New Roman"/>
          <w:sz w:val="22"/>
          <w:szCs w:val="22"/>
        </w:rPr>
        <w:t xml:space="preserve"> (</w:t>
      </w:r>
      <w:r w:rsidRPr="00AA3DD7">
        <w:rPr>
          <w:rFonts w:ascii="Times New Roman" w:hAnsi="Times New Roman"/>
          <w:sz w:val="22"/>
          <w:szCs w:val="22"/>
          <w:lang w:val="en-US"/>
        </w:rPr>
        <w:t>d</w:t>
      </w:r>
      <w:r w:rsidRPr="00AA3DD7">
        <w:rPr>
          <w:rFonts w:ascii="Times New Roman" w:hAnsi="Times New Roman"/>
          <w:sz w:val="22"/>
          <w:szCs w:val="22"/>
        </w:rPr>
        <w:t>).</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Ступки</w:t>
      </w:r>
      <w:r w:rsidRPr="00AA3DD7">
        <w:rPr>
          <w:rFonts w:ascii="Times New Roman" w:hAnsi="Times New Roman"/>
          <w:sz w:val="22"/>
          <w:szCs w:val="22"/>
        </w:rPr>
        <w:t xml:space="preserve"> (</w:t>
      </w:r>
      <w:r w:rsidRPr="00AA3DD7">
        <w:rPr>
          <w:rFonts w:ascii="Times New Roman" w:hAnsi="Times New Roman"/>
          <w:sz w:val="22"/>
          <w:szCs w:val="22"/>
          <w:lang w:val="en-US"/>
        </w:rPr>
        <w:t>f</w:t>
      </w:r>
      <w:r w:rsidRPr="00AA3DD7">
        <w:rPr>
          <w:rFonts w:ascii="Times New Roman" w:hAnsi="Times New Roman"/>
          <w:sz w:val="22"/>
          <w:szCs w:val="22"/>
        </w:rPr>
        <w:t>) - для растирания веществ. Они толстостенные, прочные, но не термостойкие, их нельзя использовать для нагревания. При измельчении веществ пестиком не ударяют по кускам вещества (фарфор хрупок!), а растирают их вращательными движениями.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Лабораторный штатив</w:t>
      </w:r>
      <w:r w:rsidRPr="00AA3DD7">
        <w:rPr>
          <w:rFonts w:ascii="Times New Roman" w:hAnsi="Times New Roman"/>
          <w:sz w:val="22"/>
          <w:szCs w:val="22"/>
        </w:rPr>
        <w:t xml:space="preserve"> служит для сборки достаточно сложных приборов. Для закрепления отдельных частей прибора применяют различные лапки, при этом следует соизмерять прилагаемые усилия и прочность детали, часто стеклянной. Зажимая лапку штатива, не следует стараться сделать это "намертво", лучше, если деталь прибора проворачивается в лапке с небольшим усилием. Чтобы защитить стекло, используют прокладки из резины, асбестовой нити, в крайнем </w:t>
      </w:r>
      <w:r w:rsidR="00214B2C" w:rsidRPr="00AA3DD7">
        <w:rPr>
          <w:rFonts w:ascii="Times New Roman" w:hAnsi="Times New Roman"/>
          <w:sz w:val="22"/>
          <w:szCs w:val="22"/>
        </w:rPr>
        <w:t>случае,</w:t>
      </w:r>
      <w:r w:rsidRPr="00AA3DD7">
        <w:rPr>
          <w:rFonts w:ascii="Times New Roman" w:hAnsi="Times New Roman"/>
          <w:sz w:val="22"/>
          <w:szCs w:val="22"/>
        </w:rPr>
        <w:t xml:space="preserve"> можно свернуть ее из листа бумаги.</w:t>
      </w:r>
    </w:p>
    <w:p w:rsidR="006428C0" w:rsidRPr="00AA3DD7"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 xml:space="preserve">Нагревание и охлаждение. </w:t>
      </w:r>
      <w:r w:rsidRPr="00AA3DD7">
        <w:rPr>
          <w:rFonts w:ascii="Times New Roman" w:hAnsi="Times New Roman"/>
          <w:sz w:val="22"/>
          <w:szCs w:val="22"/>
        </w:rPr>
        <w:t xml:space="preserve">Простейшими устройствами для проведения реакций при нагревании являются </w:t>
      </w:r>
      <w:r w:rsidRPr="00AA3DD7">
        <w:rPr>
          <w:rFonts w:ascii="Times New Roman" w:hAnsi="Times New Roman"/>
          <w:b/>
          <w:sz w:val="22"/>
          <w:szCs w:val="22"/>
        </w:rPr>
        <w:t>спиртовки</w:t>
      </w:r>
      <w:r w:rsidRPr="00AA3DD7">
        <w:rPr>
          <w:rFonts w:ascii="Times New Roman" w:hAnsi="Times New Roman"/>
          <w:sz w:val="22"/>
          <w:szCs w:val="22"/>
        </w:rPr>
        <w:t>. Запрещается переносить зажженную спиртовку с одного рабочего места на другое, зажигать одну спиртовку от пламени другой!</w:t>
      </w:r>
      <w:r w:rsidR="00214B2C" w:rsidRPr="00AA3DD7">
        <w:rPr>
          <w:rFonts w:ascii="Times New Roman" w:hAnsi="Times New Roman"/>
          <w:sz w:val="22"/>
          <w:szCs w:val="22"/>
        </w:rPr>
        <w:t xml:space="preserve"> </w:t>
      </w:r>
      <w:r w:rsidRPr="00AA3DD7">
        <w:rPr>
          <w:rFonts w:ascii="Times New Roman" w:hAnsi="Times New Roman"/>
          <w:b/>
          <w:sz w:val="22"/>
          <w:szCs w:val="22"/>
        </w:rPr>
        <w:t>Электроплитка</w:t>
      </w:r>
      <w:r w:rsidRPr="00AA3DD7">
        <w:rPr>
          <w:rFonts w:ascii="Times New Roman" w:hAnsi="Times New Roman"/>
          <w:sz w:val="22"/>
          <w:szCs w:val="22"/>
        </w:rPr>
        <w:t xml:space="preserve">. </w:t>
      </w:r>
      <w:r w:rsidRPr="00AA3DD7">
        <w:rPr>
          <w:rFonts w:ascii="Times New Roman" w:hAnsi="Times New Roman"/>
          <w:sz w:val="22"/>
          <w:szCs w:val="22"/>
        </w:rPr>
        <w:lastRenderedPageBreak/>
        <w:t>Проверяйте целостность изоляции электропроводов перед включением прибора в сеть</w:t>
      </w:r>
      <w:proofErr w:type="gramStart"/>
      <w:r w:rsidRPr="00AA3DD7">
        <w:rPr>
          <w:rFonts w:ascii="Times New Roman" w:hAnsi="Times New Roman"/>
          <w:sz w:val="22"/>
          <w:szCs w:val="22"/>
        </w:rPr>
        <w:t>!.</w:t>
      </w:r>
      <w:proofErr w:type="gramEnd"/>
    </w:p>
    <w:p w:rsidR="006428C0" w:rsidRPr="00AA3DD7"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Водяные, песчаные, воздушные и другие бани</w:t>
      </w:r>
      <w:r w:rsidRPr="00AA3DD7">
        <w:rPr>
          <w:rFonts w:ascii="Times New Roman" w:hAnsi="Times New Roman"/>
          <w:sz w:val="22"/>
          <w:szCs w:val="22"/>
        </w:rPr>
        <w:t xml:space="preserve"> - применяются для более равномерного нагрева, </w:t>
      </w:r>
      <w:proofErr w:type="gramStart"/>
      <w:r w:rsidRPr="00AA3DD7">
        <w:rPr>
          <w:rFonts w:ascii="Times New Roman" w:hAnsi="Times New Roman"/>
          <w:sz w:val="22"/>
          <w:szCs w:val="22"/>
        </w:rPr>
        <w:t>представляют из себя</w:t>
      </w:r>
      <w:proofErr w:type="gramEnd"/>
      <w:r w:rsidRPr="00AA3DD7">
        <w:rPr>
          <w:rFonts w:ascii="Times New Roman" w:hAnsi="Times New Roman"/>
          <w:sz w:val="22"/>
          <w:szCs w:val="22"/>
        </w:rPr>
        <w:t xml:space="preserve"> емкости, заполненные водой, песком, воздухом или др., в которые опускаются нагреваемые объекты.</w:t>
      </w:r>
    </w:p>
    <w:p w:rsidR="006428C0" w:rsidRPr="00AA3DD7"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Для охлаждения</w:t>
      </w:r>
      <w:r w:rsidRPr="00AA3DD7">
        <w:rPr>
          <w:rFonts w:ascii="Times New Roman" w:hAnsi="Times New Roman"/>
          <w:b/>
          <w:sz w:val="22"/>
          <w:szCs w:val="22"/>
        </w:rPr>
        <w:t xml:space="preserve"> </w:t>
      </w:r>
      <w:r w:rsidRPr="00AA3DD7">
        <w:rPr>
          <w:rFonts w:ascii="Times New Roman" w:hAnsi="Times New Roman"/>
          <w:sz w:val="22"/>
          <w:szCs w:val="22"/>
        </w:rPr>
        <w:t>используются</w:t>
      </w:r>
      <w:r w:rsidRPr="00AA3DD7">
        <w:rPr>
          <w:rFonts w:ascii="Times New Roman" w:hAnsi="Times New Roman"/>
          <w:b/>
          <w:sz w:val="22"/>
          <w:szCs w:val="22"/>
        </w:rPr>
        <w:t xml:space="preserve">  </w:t>
      </w:r>
      <w:r w:rsidR="00E10DC6">
        <w:rPr>
          <w:rFonts w:ascii="Times New Roman" w:hAnsi="Times New Roman"/>
          <w:b/>
          <w:sz w:val="22"/>
          <w:szCs w:val="22"/>
        </w:rPr>
        <w:t>о</w:t>
      </w:r>
      <w:r w:rsidRPr="00AA3DD7">
        <w:rPr>
          <w:rFonts w:ascii="Times New Roman" w:hAnsi="Times New Roman"/>
          <w:b/>
          <w:sz w:val="22"/>
          <w:szCs w:val="22"/>
        </w:rPr>
        <w:t>хлаждающие бани:</w:t>
      </w:r>
      <w:r w:rsidRPr="00AA3DD7">
        <w:rPr>
          <w:rFonts w:ascii="Times New Roman" w:hAnsi="Times New Roman"/>
          <w:sz w:val="22"/>
          <w:szCs w:val="22"/>
        </w:rPr>
        <w:t xml:space="preserve"> с холодной водой, ледяные (вода + лед), с охлаждающими смесями (например: лед + соль).  Для охлаждения и конденсации паров жидкостей используют в</w:t>
      </w:r>
      <w:r w:rsidRPr="00AA3DD7">
        <w:rPr>
          <w:rFonts w:ascii="Times New Roman" w:hAnsi="Times New Roman"/>
          <w:b/>
          <w:sz w:val="22"/>
          <w:szCs w:val="22"/>
        </w:rPr>
        <w:t>одяные холодильники</w:t>
      </w:r>
      <w:r w:rsidRPr="00AA3DD7">
        <w:rPr>
          <w:rFonts w:ascii="Times New Roman" w:hAnsi="Times New Roman"/>
          <w:sz w:val="22"/>
          <w:szCs w:val="22"/>
        </w:rPr>
        <w:t xml:space="preserve"> - они могут быть прямые (холодильник Либиха, рис. 1</w:t>
      </w:r>
      <w:r w:rsidRPr="00AA3DD7">
        <w:rPr>
          <w:rFonts w:ascii="Times New Roman" w:hAnsi="Times New Roman"/>
          <w:sz w:val="22"/>
          <w:szCs w:val="22"/>
          <w:lang w:val="en-US"/>
        </w:rPr>
        <w:t>g</w:t>
      </w:r>
      <w:r w:rsidRPr="00AA3DD7">
        <w:rPr>
          <w:rFonts w:ascii="Times New Roman" w:hAnsi="Times New Roman"/>
          <w:sz w:val="22"/>
          <w:szCs w:val="22"/>
        </w:rPr>
        <w:t>), обратные (шариковые - рис. 1</w:t>
      </w:r>
      <w:r w:rsidRPr="00AA3DD7">
        <w:rPr>
          <w:rFonts w:ascii="Times New Roman" w:hAnsi="Times New Roman"/>
          <w:sz w:val="22"/>
          <w:szCs w:val="22"/>
          <w:lang w:val="en-US"/>
        </w:rPr>
        <w:t>h</w:t>
      </w:r>
      <w:r w:rsidRPr="00AA3DD7">
        <w:rPr>
          <w:rFonts w:ascii="Times New Roman" w:hAnsi="Times New Roman"/>
          <w:sz w:val="22"/>
          <w:szCs w:val="22"/>
        </w:rPr>
        <w:t>).</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Опыт 2.Сборка приборов.</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При сборке приборов отдельные его детали соединяют между собой, как правило, с помощью резиновых пробок и трубок. При этом нужно учитывать, что некоторые вещества (например: хлор, бром, концентрированные серная и азотная кислоты) способны разрушать резину. В таких случаях используют другие материалы, или соединяют стеклянные детали непосредственно друг с другом на шлифах.</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Чтобы избежать травм, при сборке приборов нужно придерживаться определенных правил. Так, концы стеклянных трубок должны быть ровными, их грани следует оплавить или закруглить напильником. Стеклянную трубку смачивают небольшим количеством глицерина и вставляют в трубку или в отверстие пробки, не прилагая чрезмерных усилий. Стеклянную деталь держат при этом как можно ближе к месту соединения.</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Когда вставляют пробку в горлышко колбы, нельзя ее дно упирать в стол, пробка вставляется ввинчивающим движением, усилия нужно соизмерять с толщиной стенок колбы или пробирки. Наоборот, чтобы вынуть пробку, ее осторожно покачивают из стороны в сторону.</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Для надежного соединения пробки и трубки должны соответствовать по своим размерам стеклянным деталям. Подрезание большой пробки или обматывание ее изолентой приведет к тому, что прибор будет негерметичен.</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Для проверки герметичности приборов обычно опускают его газоотводную трубку в стакан с водой и согревают какую-то часть прибора хотя бы руками. Если при этом из трубки начинают выделяться пузырьки воздуха - прибор герметичен.</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Зарисовка прибора.</w:t>
      </w:r>
      <w:r w:rsidRPr="00AA3DD7">
        <w:rPr>
          <w:rFonts w:ascii="Times New Roman" w:hAnsi="Times New Roman"/>
          <w:sz w:val="22"/>
          <w:szCs w:val="22"/>
        </w:rPr>
        <w:t xml:space="preserve"> Умение зарисовать прибор, установку, на которой был проведен эксперимент, - это важное качество специалиста-химика. Это должен быть аккуратный технический рисунок, правильно передающий устройство прибора, соотношение размеров его составных </w:t>
      </w:r>
      <w:r w:rsidRPr="00AA3DD7">
        <w:rPr>
          <w:rFonts w:ascii="Times New Roman" w:hAnsi="Times New Roman"/>
          <w:sz w:val="22"/>
          <w:szCs w:val="22"/>
        </w:rPr>
        <w:lastRenderedPageBreak/>
        <w:t xml:space="preserve">частей, их соединение друг с другом. Незначимые подробности при этом опускают, все детали показывают </w:t>
      </w:r>
      <w:proofErr w:type="gramStart"/>
      <w:r w:rsidRPr="00AA3DD7">
        <w:rPr>
          <w:rFonts w:ascii="Times New Roman" w:hAnsi="Times New Roman"/>
          <w:sz w:val="22"/>
          <w:szCs w:val="22"/>
        </w:rPr>
        <w:t>расположенными</w:t>
      </w:r>
      <w:proofErr w:type="gramEnd"/>
      <w:r w:rsidRPr="00AA3DD7">
        <w:rPr>
          <w:rFonts w:ascii="Times New Roman" w:hAnsi="Times New Roman"/>
          <w:sz w:val="22"/>
          <w:szCs w:val="22"/>
        </w:rPr>
        <w:t xml:space="preserve"> в одной плоскости, избегая пересечения на рисунке трубок.</w:t>
      </w:r>
    </w:p>
    <w:p w:rsidR="00CD0E33" w:rsidRPr="00931F45"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Содержащиеся в приборе </w:t>
      </w:r>
      <w:proofErr w:type="gramStart"/>
      <w:r w:rsidRPr="00AA3DD7">
        <w:rPr>
          <w:rFonts w:ascii="Times New Roman" w:hAnsi="Times New Roman"/>
          <w:sz w:val="22"/>
          <w:szCs w:val="22"/>
        </w:rPr>
        <w:t>при</w:t>
      </w:r>
      <w:proofErr w:type="gramEnd"/>
      <w:r w:rsidRPr="00AA3DD7">
        <w:rPr>
          <w:rFonts w:ascii="Times New Roman" w:hAnsi="Times New Roman"/>
          <w:sz w:val="22"/>
          <w:szCs w:val="22"/>
        </w:rPr>
        <w:t xml:space="preserve"> </w:t>
      </w:r>
      <w:proofErr w:type="gramStart"/>
      <w:r w:rsidRPr="00AA3DD7">
        <w:rPr>
          <w:rFonts w:ascii="Times New Roman" w:hAnsi="Times New Roman"/>
          <w:sz w:val="22"/>
          <w:szCs w:val="22"/>
        </w:rPr>
        <w:t>проведения</w:t>
      </w:r>
      <w:proofErr w:type="gramEnd"/>
      <w:r w:rsidRPr="00AA3DD7">
        <w:rPr>
          <w:rFonts w:ascii="Times New Roman" w:hAnsi="Times New Roman"/>
          <w:sz w:val="22"/>
          <w:szCs w:val="22"/>
        </w:rPr>
        <w:t xml:space="preserve"> реакции вещества показывают различной штриховкой. Отдельные детали рисунка помечают буквами и приводят надписи, объясняющие их. Размер рисунка должен быть оптимальным, 1/4 - 1/2 страницы в зависимости от его сложности.</w:t>
      </w:r>
    </w:p>
    <w:p w:rsidR="00CD0E33" w:rsidRPr="00AA3DD7" w:rsidRDefault="00CD0E33" w:rsidP="0090691D">
      <w:pPr>
        <w:pStyle w:val="a7"/>
        <w:keepNext/>
        <w:widowControl/>
        <w:suppressAutoHyphens/>
        <w:spacing w:line="22" w:lineRule="atLeast"/>
        <w:ind w:firstLine="454"/>
        <w:rPr>
          <w:rFonts w:ascii="Times New Roman" w:hAnsi="Times New Roman"/>
          <w:b/>
          <w:sz w:val="22"/>
          <w:szCs w:val="22"/>
        </w:rPr>
      </w:pPr>
      <w:r w:rsidRPr="00AA3DD7">
        <w:rPr>
          <w:rFonts w:ascii="Times New Roman" w:hAnsi="Times New Roman"/>
          <w:b/>
          <w:sz w:val="22"/>
          <w:szCs w:val="22"/>
        </w:rPr>
        <w:t>Экспериментальная ч</w:t>
      </w:r>
      <w:r w:rsidR="006428C0" w:rsidRPr="00AA3DD7">
        <w:rPr>
          <w:rFonts w:ascii="Times New Roman" w:hAnsi="Times New Roman"/>
          <w:b/>
          <w:sz w:val="22"/>
          <w:szCs w:val="22"/>
        </w:rPr>
        <w:t>а</w:t>
      </w:r>
      <w:r w:rsidRPr="00AA3DD7">
        <w:rPr>
          <w:rFonts w:ascii="Times New Roman" w:hAnsi="Times New Roman"/>
          <w:b/>
          <w:sz w:val="22"/>
          <w:szCs w:val="22"/>
        </w:rPr>
        <w:t xml:space="preserve">сть </w:t>
      </w:r>
    </w:p>
    <w:p w:rsidR="006428C0" w:rsidRPr="00AA3DD7" w:rsidRDefault="0090691D"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noProof/>
          <w:sz w:val="22"/>
          <w:szCs w:val="22"/>
        </w:rPr>
        <w:drawing>
          <wp:anchor distT="0" distB="0" distL="114300" distR="114300" simplePos="0" relativeHeight="251665408" behindDoc="0" locked="0" layoutInCell="1" allowOverlap="1" wp14:anchorId="5FB01A82" wp14:editId="01F5DD66">
            <wp:simplePos x="0" y="0"/>
            <wp:positionH relativeFrom="column">
              <wp:posOffset>628015</wp:posOffset>
            </wp:positionH>
            <wp:positionV relativeFrom="paragraph">
              <wp:posOffset>603885</wp:posOffset>
            </wp:positionV>
            <wp:extent cx="3112770" cy="2162175"/>
            <wp:effectExtent l="0" t="0" r="0" b="9525"/>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l="6250" t="7619" r="9062" b="2380"/>
                    <a:stretch>
                      <a:fillRect/>
                    </a:stretch>
                  </pic:blipFill>
                  <pic:spPr bwMode="auto">
                    <a:xfrm>
                      <a:off x="0" y="0"/>
                      <a:ext cx="3112770"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D0E33" w:rsidRPr="00AA3DD7">
        <w:rPr>
          <w:rFonts w:ascii="Times New Roman" w:hAnsi="Times New Roman"/>
          <w:sz w:val="22"/>
          <w:szCs w:val="22"/>
        </w:rPr>
        <w:t>Соберите один из приборов по указанию преподавателя. Проверьте прибор на герметичность. Собранный прибор зарисуйте в тетради, подпишите названия его деталей (см. рис. 2).</w:t>
      </w:r>
      <w:r w:rsidR="006428C0" w:rsidRPr="00AA3DD7">
        <w:rPr>
          <w:rFonts w:ascii="Times New Roman" w:hAnsi="Times New Roman"/>
          <w:sz w:val="22"/>
          <w:szCs w:val="22"/>
        </w:rPr>
        <w:t xml:space="preserve"> </w:t>
      </w:r>
    </w:p>
    <w:p w:rsidR="006428C0" w:rsidRPr="00931F45"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а) Прибор для получения газа. (Капельная воронка, резиновая пробка, колба Вюрца, газоотводная трубка, стеклянный наконечник).</w:t>
      </w:r>
    </w:p>
    <w:p w:rsidR="006428C0" w:rsidRPr="00AA3DD7"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lang w:val="en-US"/>
        </w:rPr>
        <w:t>b</w:t>
      </w:r>
      <w:r w:rsidRPr="00AA3DD7">
        <w:rPr>
          <w:rFonts w:ascii="Times New Roman" w:hAnsi="Times New Roman"/>
          <w:sz w:val="22"/>
          <w:szCs w:val="22"/>
        </w:rPr>
        <w:t>) Прибор для получения и очистки газа (Большая пробирка, пробка, газоотводная трубка, промывалка, газоотводная трубка).</w:t>
      </w:r>
    </w:p>
    <w:p w:rsidR="00E10DC6" w:rsidRPr="00931F45" w:rsidRDefault="006428C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c) Прибор для реакции газа с твердым веществом. (Стеклянная трубка, закрытая с двух сторон пробками с газоотводными трубками).</w:t>
      </w:r>
      <w:r w:rsidR="00E10DC6" w:rsidRPr="00E10DC6">
        <w:rPr>
          <w:rFonts w:ascii="Times New Roman" w:hAnsi="Times New Roman"/>
          <w:sz w:val="22"/>
          <w:szCs w:val="22"/>
        </w:rPr>
        <w:t xml:space="preserve"> </w:t>
      </w:r>
    </w:p>
    <w:p w:rsidR="00E10DC6" w:rsidRPr="00AA3DD7" w:rsidRDefault="00E10DC6" w:rsidP="0090691D">
      <w:pPr>
        <w:pStyle w:val="a7"/>
        <w:widowControl/>
        <w:suppressAutoHyphens/>
        <w:spacing w:line="22" w:lineRule="atLeast"/>
        <w:ind w:firstLine="454"/>
        <w:rPr>
          <w:rFonts w:ascii="Times New Roman" w:hAnsi="Times New Roman"/>
          <w:sz w:val="22"/>
          <w:szCs w:val="22"/>
        </w:rPr>
      </w:pPr>
      <w:proofErr w:type="gramStart"/>
      <w:r w:rsidRPr="00AA3DD7">
        <w:rPr>
          <w:rFonts w:ascii="Times New Roman" w:hAnsi="Times New Roman"/>
          <w:sz w:val="22"/>
          <w:szCs w:val="22"/>
        </w:rPr>
        <w:t>d) Прибор для реакции газа с жидкостью при охлаждении (Колба с пробкой, в которую пропущены газо-подводящая и газоотводная трубка, кристаллизатор с холодной водой).</w:t>
      </w:r>
      <w:proofErr w:type="gramEnd"/>
    </w:p>
    <w:p w:rsidR="00E10DC6" w:rsidRPr="00AA3DD7" w:rsidRDefault="00E10DC6"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е) Прибор для получения газа и собирания его методом вытеснения воды. (Двухколенная пробирка, пробка, газоотводная трубка, кристаллизатор, цилиндр).</w:t>
      </w:r>
    </w:p>
    <w:p w:rsidR="00E10DC6" w:rsidRPr="00AA3DD7" w:rsidRDefault="00E10DC6"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lang w:val="en-US"/>
        </w:rPr>
        <w:t>f</w:t>
      </w:r>
      <w:r w:rsidRPr="00AA3DD7">
        <w:rPr>
          <w:rFonts w:ascii="Times New Roman" w:hAnsi="Times New Roman"/>
          <w:sz w:val="22"/>
          <w:szCs w:val="22"/>
        </w:rPr>
        <w:t>) Прибор для сжигания веществ. (К</w:t>
      </w:r>
      <w:r>
        <w:rPr>
          <w:rFonts w:ascii="Times New Roman" w:hAnsi="Times New Roman"/>
          <w:sz w:val="22"/>
          <w:szCs w:val="22"/>
        </w:rPr>
        <w:t>р</w:t>
      </w:r>
      <w:r w:rsidRPr="00AA3DD7">
        <w:rPr>
          <w:rFonts w:ascii="Times New Roman" w:hAnsi="Times New Roman"/>
          <w:sz w:val="22"/>
          <w:szCs w:val="22"/>
        </w:rPr>
        <w:t>углодонная колба, пробка, газоотводная трубка с краном, ложечка для сжигания).</w:t>
      </w:r>
    </w:p>
    <w:p w:rsidR="00CD0E33" w:rsidRPr="00AA3DD7" w:rsidRDefault="00CD0E33" w:rsidP="0090691D">
      <w:pPr>
        <w:pStyle w:val="aa"/>
        <w:suppressAutoHyphens/>
        <w:spacing w:before="120" w:line="22" w:lineRule="atLeast"/>
        <w:ind w:left="0" w:firstLine="454"/>
        <w:rPr>
          <w:sz w:val="22"/>
          <w:szCs w:val="22"/>
        </w:rPr>
      </w:pPr>
      <w:r w:rsidRPr="00AA3DD7">
        <w:rPr>
          <w:sz w:val="22"/>
          <w:szCs w:val="22"/>
        </w:rPr>
        <w:lastRenderedPageBreak/>
        <w:t>ИЗМЕРЕНИЕ МАССЫ. ВЕСЫ.</w:t>
      </w:r>
    </w:p>
    <w:p w:rsidR="00054331"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Одним из важнейших измерений в химии является измерение масс веществ. Для этого применяются разнообразные по конструкции и точности измерения весы.</w:t>
      </w:r>
      <w:r w:rsidR="00BF2359" w:rsidRPr="00AA3DD7">
        <w:rPr>
          <w:rFonts w:ascii="Times New Roman" w:hAnsi="Times New Roman"/>
          <w:sz w:val="22"/>
          <w:szCs w:val="22"/>
        </w:rPr>
        <w:t xml:space="preserve"> </w:t>
      </w:r>
      <w:r w:rsidR="00054331" w:rsidRPr="00AA3DD7">
        <w:rPr>
          <w:rFonts w:ascii="Times New Roman" w:hAnsi="Times New Roman"/>
          <w:sz w:val="22"/>
          <w:szCs w:val="22"/>
        </w:rPr>
        <w:t xml:space="preserve">В настоящее время все большее употребление находят </w:t>
      </w:r>
      <w:r w:rsidR="00BF2359" w:rsidRPr="00AA3DD7">
        <w:rPr>
          <w:rFonts w:ascii="Times New Roman" w:hAnsi="Times New Roman"/>
          <w:sz w:val="22"/>
          <w:szCs w:val="22"/>
        </w:rPr>
        <w:t>весы.</w:t>
      </w:r>
      <w:r w:rsidR="00054331" w:rsidRPr="00AA3DD7">
        <w:rPr>
          <w:rFonts w:ascii="Times New Roman" w:hAnsi="Times New Roman"/>
          <w:sz w:val="22"/>
          <w:szCs w:val="22"/>
        </w:rPr>
        <w:t xml:space="preserve"> Лабораторные электронные весы используют для взвешивания до 200-500 г вещества с точностью не более 0.1 - 0.01 г. </w:t>
      </w:r>
    </w:p>
    <w:p w:rsidR="00952D90"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Такой точности достаточно для большинства лабораторных работ, связанных с синтезом веществ. </w:t>
      </w:r>
      <w:r w:rsidR="00952D90" w:rsidRPr="00AA3DD7">
        <w:rPr>
          <w:rFonts w:ascii="Times New Roman" w:hAnsi="Times New Roman"/>
          <w:sz w:val="22"/>
          <w:szCs w:val="22"/>
        </w:rPr>
        <w:t>Для точных работ, химического анализа веществ используют аналитические весы, точность измерения на которых 0.0001 г и более. Они более сложны по устройству, защищены от колебаний воздуха</w:t>
      </w:r>
      <w:proofErr w:type="gramStart"/>
      <w:r w:rsidR="00952D90" w:rsidRPr="00AA3DD7">
        <w:rPr>
          <w:rFonts w:ascii="Times New Roman" w:hAnsi="Times New Roman"/>
          <w:sz w:val="22"/>
          <w:szCs w:val="22"/>
        </w:rPr>
        <w:t xml:space="preserve"> К</w:t>
      </w:r>
      <w:proofErr w:type="gramEnd"/>
      <w:r w:rsidR="00952D90" w:rsidRPr="00AA3DD7">
        <w:rPr>
          <w:rFonts w:ascii="Times New Roman" w:hAnsi="Times New Roman"/>
          <w:sz w:val="22"/>
          <w:szCs w:val="22"/>
        </w:rPr>
        <w:t xml:space="preserve"> работе с аналитическими весами студенты допускаются после дополнительного инструктажа. </w:t>
      </w:r>
    </w:p>
    <w:p w:rsidR="00952D90" w:rsidRPr="00AA3DD7" w:rsidRDefault="00952D9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Для работы с механическими весами применяются разновесы - наборы гирь различной массы. Чтобы избежать загрязнения разновесов, рекомендуется брать их пинцетом. Нельзя помещать гирьки куда-нибудь, кроме футляра и чашки весов. Аналитические механические </w:t>
      </w:r>
      <w:proofErr w:type="gramStart"/>
      <w:r w:rsidRPr="00AA3DD7">
        <w:rPr>
          <w:rFonts w:ascii="Times New Roman" w:hAnsi="Times New Roman"/>
          <w:sz w:val="22"/>
          <w:szCs w:val="22"/>
        </w:rPr>
        <w:t>весы</w:t>
      </w:r>
      <w:proofErr w:type="gramEnd"/>
      <w:r w:rsidRPr="00AA3DD7">
        <w:rPr>
          <w:rFonts w:ascii="Times New Roman" w:hAnsi="Times New Roman"/>
          <w:sz w:val="22"/>
          <w:szCs w:val="22"/>
        </w:rPr>
        <w:t xml:space="preserve"> как правило, имеют встроенный разновес и устройство для помещения его на коромысло, шкалу с подсветкой.</w:t>
      </w:r>
    </w:p>
    <w:p w:rsidR="00952D90" w:rsidRPr="00AA3DD7" w:rsidRDefault="00952D90"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Порядок работы на лабораторных электронных весах.</w:t>
      </w:r>
    </w:p>
    <w:p w:rsidR="00BF2359" w:rsidRPr="00AA3DD7" w:rsidRDefault="00E10DC6" w:rsidP="0090691D">
      <w:pPr>
        <w:pStyle w:val="a7"/>
        <w:widowControl/>
        <w:numPr>
          <w:ilvl w:val="0"/>
          <w:numId w:val="4"/>
        </w:numPr>
        <w:suppressAutoHyphens/>
        <w:spacing w:line="22" w:lineRule="atLeast"/>
        <w:ind w:firstLine="454"/>
        <w:rPr>
          <w:rFonts w:ascii="Times New Roman" w:hAnsi="Times New Roman"/>
          <w:sz w:val="22"/>
          <w:szCs w:val="22"/>
        </w:rPr>
      </w:pPr>
      <w:r w:rsidRPr="00AA3DD7">
        <w:rPr>
          <w:rFonts w:ascii="Times New Roman" w:hAnsi="Times New Roman"/>
          <w:noProof/>
          <w:sz w:val="22"/>
          <w:szCs w:val="22"/>
        </w:rPr>
        <w:drawing>
          <wp:anchor distT="0" distB="0" distL="114300" distR="114300" simplePos="0" relativeHeight="251663360" behindDoc="0" locked="0" layoutInCell="1" allowOverlap="1" wp14:anchorId="418AE2DF" wp14:editId="082E563D">
            <wp:simplePos x="0" y="0"/>
            <wp:positionH relativeFrom="column">
              <wp:posOffset>3076575</wp:posOffset>
            </wp:positionH>
            <wp:positionV relativeFrom="paragraph">
              <wp:posOffset>214630</wp:posOffset>
            </wp:positionV>
            <wp:extent cx="1333500" cy="733425"/>
            <wp:effectExtent l="0" t="0" r="0" b="9525"/>
            <wp:wrapSquare wrapText="bothSides"/>
            <wp:docPr id="28" name="Рисунок 28" descr="http://www.tehmaks.ru/images/product_images/vk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tehmaks.ru/images/product_images/vk600.jpg"/>
                    <pic:cNvPicPr>
                      <a:picLocks noChangeAspect="1" noChangeArrowheads="1"/>
                    </pic:cNvPicPr>
                  </pic:nvPicPr>
                  <pic:blipFill>
                    <a:blip r:embed="rId10" r:link="rId11">
                      <a:extLst>
                        <a:ext uri="{28A0092B-C50C-407E-A947-70E740481C1C}">
                          <a14:useLocalDpi xmlns:a14="http://schemas.microsoft.com/office/drawing/2010/main" val="0"/>
                        </a:ext>
                      </a:extLst>
                    </a:blip>
                    <a:srcRect t="23134" b="22000"/>
                    <a:stretch>
                      <a:fillRect/>
                    </a:stretch>
                  </pic:blipFill>
                  <pic:spPr bwMode="auto">
                    <a:xfrm>
                      <a:off x="0" y="0"/>
                      <a:ext cx="13335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BF2359" w:rsidRPr="00AA3DD7">
        <w:rPr>
          <w:rFonts w:ascii="Times New Roman" w:hAnsi="Times New Roman"/>
          <w:sz w:val="22"/>
          <w:szCs w:val="22"/>
        </w:rPr>
        <w:t>Проверьте установку весов. Они должны стоять без перекосов (по уровню, если имеется).</w:t>
      </w:r>
    </w:p>
    <w:p w:rsidR="00BF2359" w:rsidRPr="00AA3DD7" w:rsidRDefault="00BF2359" w:rsidP="0090691D">
      <w:pPr>
        <w:pStyle w:val="a7"/>
        <w:widowControl/>
        <w:numPr>
          <w:ilvl w:val="0"/>
          <w:numId w:val="4"/>
        </w:numPr>
        <w:suppressAutoHyphens/>
        <w:spacing w:line="22" w:lineRule="atLeast"/>
        <w:ind w:firstLine="454"/>
        <w:rPr>
          <w:rFonts w:ascii="Times New Roman" w:hAnsi="Times New Roman"/>
          <w:sz w:val="22"/>
          <w:szCs w:val="22"/>
        </w:rPr>
      </w:pPr>
      <w:r w:rsidRPr="00AA3DD7">
        <w:rPr>
          <w:rFonts w:ascii="Times New Roman" w:hAnsi="Times New Roman"/>
          <w:sz w:val="22"/>
          <w:szCs w:val="22"/>
        </w:rPr>
        <w:t>Включите весы в сеть, нажмите кнопку включения питания. Спустя несколько секунд на шкале высветится «0.00 г».  Весы готовы к работе.</w:t>
      </w:r>
    </w:p>
    <w:p w:rsidR="00BF2359" w:rsidRPr="00AA3DD7" w:rsidRDefault="00BF2359" w:rsidP="0090691D">
      <w:pPr>
        <w:pStyle w:val="a7"/>
        <w:widowControl/>
        <w:numPr>
          <w:ilvl w:val="0"/>
          <w:numId w:val="4"/>
        </w:numPr>
        <w:suppressAutoHyphens/>
        <w:spacing w:line="22" w:lineRule="atLeast"/>
        <w:ind w:firstLine="454"/>
        <w:rPr>
          <w:rFonts w:ascii="Times New Roman" w:hAnsi="Times New Roman"/>
          <w:sz w:val="22"/>
          <w:szCs w:val="22"/>
        </w:rPr>
      </w:pPr>
      <w:r w:rsidRPr="00AA3DD7">
        <w:rPr>
          <w:rFonts w:ascii="Times New Roman" w:hAnsi="Times New Roman"/>
          <w:sz w:val="22"/>
          <w:szCs w:val="22"/>
        </w:rPr>
        <w:t>Взвешивание предметов (стаканов, колб). Осторожно поставьте предмет на чашку весов, дождитесь постоянного значения на табло. Не опирайтесь о стол в процессе взвешивания. Запишите значение.</w:t>
      </w:r>
    </w:p>
    <w:p w:rsidR="00BF2359" w:rsidRPr="00AA3DD7" w:rsidRDefault="005B71D0" w:rsidP="0090691D">
      <w:pPr>
        <w:pStyle w:val="a7"/>
        <w:widowControl/>
        <w:numPr>
          <w:ilvl w:val="0"/>
          <w:numId w:val="4"/>
        </w:numPr>
        <w:suppressAutoHyphens/>
        <w:spacing w:line="22" w:lineRule="atLeast"/>
        <w:ind w:firstLine="454"/>
        <w:rPr>
          <w:rFonts w:ascii="Times New Roman" w:hAnsi="Times New Roman"/>
          <w:sz w:val="22"/>
          <w:szCs w:val="22"/>
        </w:rPr>
      </w:pPr>
      <w:proofErr w:type="spellStart"/>
      <w:r w:rsidRPr="00AA3DD7">
        <w:rPr>
          <w:rFonts w:ascii="Times New Roman" w:hAnsi="Times New Roman"/>
          <w:sz w:val="22"/>
          <w:szCs w:val="22"/>
        </w:rPr>
        <w:t>Отвешивание</w:t>
      </w:r>
      <w:proofErr w:type="spellEnd"/>
      <w:r w:rsidRPr="00AA3DD7">
        <w:rPr>
          <w:rFonts w:ascii="Times New Roman" w:hAnsi="Times New Roman"/>
          <w:sz w:val="22"/>
          <w:szCs w:val="22"/>
        </w:rPr>
        <w:t xml:space="preserve"> заданной порции вещества ("взятие навески"). </w:t>
      </w:r>
      <w:r w:rsidR="00BF2359" w:rsidRPr="00AA3DD7">
        <w:rPr>
          <w:rFonts w:ascii="Times New Roman" w:hAnsi="Times New Roman"/>
          <w:sz w:val="22"/>
          <w:szCs w:val="22"/>
        </w:rPr>
        <w:t>Вещества взвешивайте</w:t>
      </w:r>
      <w:r w:rsidRPr="00AA3DD7">
        <w:rPr>
          <w:rFonts w:ascii="Times New Roman" w:hAnsi="Times New Roman"/>
          <w:sz w:val="22"/>
          <w:szCs w:val="22"/>
        </w:rPr>
        <w:t xml:space="preserve"> </w:t>
      </w:r>
      <w:r w:rsidR="00BF2359" w:rsidRPr="00AA3DD7">
        <w:rPr>
          <w:rFonts w:ascii="Times New Roman" w:hAnsi="Times New Roman"/>
          <w:sz w:val="22"/>
          <w:szCs w:val="22"/>
        </w:rPr>
        <w:t>только в таре (</w:t>
      </w:r>
      <w:r w:rsidRPr="00AA3DD7">
        <w:rPr>
          <w:rFonts w:ascii="Times New Roman" w:hAnsi="Times New Roman"/>
          <w:sz w:val="22"/>
          <w:szCs w:val="22"/>
        </w:rPr>
        <w:t>стаканчик, бюкс (стаканчик с притертой крышкой)</w:t>
      </w:r>
      <w:r w:rsidR="00BF2359" w:rsidRPr="00AA3DD7">
        <w:rPr>
          <w:rFonts w:ascii="Times New Roman" w:hAnsi="Times New Roman"/>
          <w:sz w:val="22"/>
          <w:szCs w:val="22"/>
        </w:rPr>
        <w:t xml:space="preserve"> колба, лист бумаги</w:t>
      </w:r>
      <w:r w:rsidRPr="00AA3DD7">
        <w:rPr>
          <w:rFonts w:ascii="Times New Roman" w:hAnsi="Times New Roman"/>
          <w:sz w:val="22"/>
          <w:szCs w:val="22"/>
        </w:rPr>
        <w:t>, лучше кальки</w:t>
      </w:r>
      <w:r w:rsidR="00BF2359" w:rsidRPr="00AA3DD7">
        <w:rPr>
          <w:rFonts w:ascii="Times New Roman" w:hAnsi="Times New Roman"/>
          <w:sz w:val="22"/>
          <w:szCs w:val="22"/>
        </w:rPr>
        <w:t xml:space="preserve">). </w:t>
      </w:r>
    </w:p>
    <w:p w:rsidR="00BF2359" w:rsidRPr="00AA3DD7" w:rsidRDefault="00BF2359" w:rsidP="0090691D">
      <w:pPr>
        <w:pStyle w:val="a7"/>
        <w:widowControl/>
        <w:numPr>
          <w:ilvl w:val="0"/>
          <w:numId w:val="4"/>
        </w:numPr>
        <w:suppressAutoHyphens/>
        <w:spacing w:line="22" w:lineRule="atLeast"/>
        <w:ind w:firstLine="454"/>
        <w:rPr>
          <w:rFonts w:ascii="Times New Roman" w:hAnsi="Times New Roman"/>
          <w:sz w:val="22"/>
          <w:szCs w:val="22"/>
        </w:rPr>
      </w:pPr>
      <w:r w:rsidRPr="00AA3DD7">
        <w:rPr>
          <w:rFonts w:ascii="Times New Roman" w:hAnsi="Times New Roman"/>
          <w:sz w:val="22"/>
          <w:szCs w:val="22"/>
        </w:rPr>
        <w:t>На чашку весов поместите тару, после установления значения нажмите кнопку «Тара» - показания весов обнуляются. Осторожно добавляйте в тару вещество до нужного значения на шкале.</w:t>
      </w:r>
    </w:p>
    <w:p w:rsidR="00CD0E33" w:rsidRPr="00AA3DD7" w:rsidRDefault="00CD0E33" w:rsidP="0090691D">
      <w:pPr>
        <w:pStyle w:val="ab"/>
        <w:suppressAutoHyphens/>
        <w:spacing w:before="0" w:after="0" w:line="22" w:lineRule="atLeast"/>
        <w:ind w:firstLine="454"/>
        <w:rPr>
          <w:rFonts w:ascii="Times New Roman" w:hAnsi="Times New Roman"/>
          <w:sz w:val="22"/>
          <w:szCs w:val="22"/>
        </w:rPr>
      </w:pPr>
      <w:r w:rsidRPr="00AA3DD7">
        <w:rPr>
          <w:rFonts w:ascii="Times New Roman" w:hAnsi="Times New Roman"/>
          <w:sz w:val="22"/>
          <w:szCs w:val="22"/>
        </w:rPr>
        <w:t xml:space="preserve">Опыт </w:t>
      </w:r>
      <w:r w:rsidR="00165FA8" w:rsidRPr="00AA3DD7">
        <w:rPr>
          <w:rFonts w:ascii="Times New Roman" w:hAnsi="Times New Roman"/>
          <w:sz w:val="22"/>
          <w:szCs w:val="22"/>
        </w:rPr>
        <w:t>3</w:t>
      </w:r>
      <w:r w:rsidRPr="00AA3DD7">
        <w:rPr>
          <w:rFonts w:ascii="Times New Roman" w:hAnsi="Times New Roman"/>
          <w:sz w:val="22"/>
          <w:szCs w:val="22"/>
        </w:rPr>
        <w:t>. Взвешивание контрольного образца.</w:t>
      </w:r>
    </w:p>
    <w:p w:rsidR="00CD0E33" w:rsidRPr="00AA3DD7" w:rsidRDefault="00165FA8"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Познакомьтесь с представленной моделью весов, выясните назначение кнопок, проверьте их установку</w:t>
      </w:r>
      <w:r w:rsidR="00CD0E33" w:rsidRPr="00AA3DD7">
        <w:rPr>
          <w:rFonts w:ascii="Times New Roman" w:hAnsi="Times New Roman"/>
          <w:sz w:val="22"/>
          <w:szCs w:val="22"/>
        </w:rPr>
        <w:t xml:space="preserve">. Получите у преподавателя контрольные образцы для взвешивания и взвесьте их (п. </w:t>
      </w:r>
      <w:r w:rsidR="0090691D">
        <w:rPr>
          <w:rFonts w:ascii="Times New Roman" w:hAnsi="Times New Roman"/>
          <w:sz w:val="22"/>
          <w:szCs w:val="22"/>
        </w:rPr>
        <w:t>3</w:t>
      </w:r>
      <w:r w:rsidR="00CD0E33" w:rsidRPr="00AA3DD7">
        <w:rPr>
          <w:rFonts w:ascii="Times New Roman" w:hAnsi="Times New Roman"/>
          <w:sz w:val="22"/>
          <w:szCs w:val="22"/>
        </w:rPr>
        <w:t xml:space="preserve">). Запишите в </w:t>
      </w:r>
      <w:r w:rsidR="00CD0E33" w:rsidRPr="00AA3DD7">
        <w:rPr>
          <w:rFonts w:ascii="Times New Roman" w:hAnsi="Times New Roman"/>
          <w:sz w:val="22"/>
          <w:szCs w:val="22"/>
        </w:rPr>
        <w:lastRenderedPageBreak/>
        <w:t>тетради номера образцов и их массы и проверьте результат у преподавателя, рассчитайте относительную ошибку.</w:t>
      </w:r>
    </w:p>
    <w:p w:rsidR="00CD0E33" w:rsidRPr="00AA3DD7" w:rsidRDefault="00CD0E33" w:rsidP="0090691D">
      <w:pPr>
        <w:pStyle w:val="ab"/>
        <w:suppressAutoHyphens/>
        <w:spacing w:before="0" w:after="0" w:line="22" w:lineRule="atLeast"/>
        <w:ind w:firstLine="454"/>
        <w:rPr>
          <w:rFonts w:ascii="Times New Roman" w:hAnsi="Times New Roman"/>
          <w:sz w:val="22"/>
          <w:szCs w:val="22"/>
        </w:rPr>
      </w:pPr>
      <w:r w:rsidRPr="00AA3DD7">
        <w:rPr>
          <w:rFonts w:ascii="Times New Roman" w:hAnsi="Times New Roman"/>
          <w:sz w:val="22"/>
          <w:szCs w:val="22"/>
        </w:rPr>
        <w:t xml:space="preserve">Опыт </w:t>
      </w:r>
      <w:r w:rsidR="00165FA8" w:rsidRPr="00AA3DD7">
        <w:rPr>
          <w:rFonts w:ascii="Times New Roman" w:hAnsi="Times New Roman"/>
          <w:sz w:val="22"/>
          <w:szCs w:val="22"/>
        </w:rPr>
        <w:t>4</w:t>
      </w:r>
      <w:r w:rsidRPr="00AA3DD7">
        <w:rPr>
          <w:rFonts w:ascii="Times New Roman" w:hAnsi="Times New Roman"/>
          <w:sz w:val="22"/>
          <w:szCs w:val="22"/>
        </w:rPr>
        <w:t>. Взятие навески вещества.</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Подготовьте тару (листочки бумаги) для взвешивания вещества. Отвесьте по заданию преподавателя 3-20 г вещества (п. </w:t>
      </w:r>
      <w:r w:rsidR="0090691D">
        <w:rPr>
          <w:rFonts w:ascii="Times New Roman" w:hAnsi="Times New Roman"/>
          <w:sz w:val="22"/>
          <w:szCs w:val="22"/>
        </w:rPr>
        <w:t>4-</w:t>
      </w:r>
      <w:r w:rsidRPr="00AA3DD7">
        <w:rPr>
          <w:rFonts w:ascii="Times New Roman" w:hAnsi="Times New Roman"/>
          <w:sz w:val="22"/>
          <w:szCs w:val="22"/>
        </w:rPr>
        <w:t>5). Навеску заверните в пакет, подпишите и сдайте преподавателю.</w:t>
      </w:r>
    </w:p>
    <w:p w:rsidR="00CD0E33" w:rsidRPr="00AA3DD7" w:rsidRDefault="00CD0E33" w:rsidP="0090691D">
      <w:pPr>
        <w:pStyle w:val="aa"/>
        <w:suppressAutoHyphens/>
        <w:spacing w:before="120" w:line="22" w:lineRule="atLeast"/>
        <w:ind w:left="0" w:firstLine="454"/>
        <w:rPr>
          <w:sz w:val="22"/>
          <w:szCs w:val="22"/>
        </w:rPr>
      </w:pPr>
      <w:r w:rsidRPr="00AA3DD7">
        <w:rPr>
          <w:sz w:val="22"/>
          <w:szCs w:val="22"/>
        </w:rPr>
        <w:t>ИЗМЕРЕНИЕ ОБЪЕМА И ПЛОТНОСТИ.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Порции жидких и газообразных веществ часто отмеривают по объему. При этом надо учитывать, что объем тел зависит от внешних условий (давление, температура), и для определения массы, количества вещества потребуется данные о плотности при тех же условиях.</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Для измерения объемов используется разнообразная мерная посуда (рис. 4): мерные цилиндры, мензурки, пипетки, бюретки, мерные колбы. Поскольку объем жидкости (и объем мерной посуды) зависит от температуры, на стенках посуды указана температура, при которой она отградуирована, ее необходимо придерживаться при точных измерениях.</w:t>
      </w:r>
    </w:p>
    <w:p w:rsidR="00C96846" w:rsidRPr="00AA3DD7" w:rsidRDefault="0090691D" w:rsidP="0090691D">
      <w:pPr>
        <w:pStyle w:val="a7"/>
        <w:widowControl/>
        <w:suppressAutoHyphens/>
        <w:spacing w:line="22" w:lineRule="atLeast"/>
        <w:ind w:firstLine="454"/>
        <w:rPr>
          <w:rFonts w:ascii="Times New Roman" w:hAnsi="Times New Roman"/>
          <w:sz w:val="22"/>
          <w:szCs w:val="22"/>
        </w:rPr>
      </w:pPr>
      <w:r>
        <w:rPr>
          <w:rFonts w:ascii="Courier New" w:hAnsi="Courier New"/>
          <w:noProof/>
        </w:rPr>
        <w:drawing>
          <wp:anchor distT="0" distB="0" distL="114300" distR="114300" simplePos="0" relativeHeight="251667456" behindDoc="0" locked="0" layoutInCell="1" allowOverlap="1" wp14:anchorId="74AF11BD" wp14:editId="7B48669C">
            <wp:simplePos x="0" y="0"/>
            <wp:positionH relativeFrom="column">
              <wp:posOffset>594360</wp:posOffset>
            </wp:positionH>
            <wp:positionV relativeFrom="paragraph">
              <wp:posOffset>727710</wp:posOffset>
            </wp:positionV>
            <wp:extent cx="2931795" cy="2064385"/>
            <wp:effectExtent l="0" t="0" r="190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12514" t="11708" r="7265" b="2440"/>
                    <a:stretch/>
                  </pic:blipFill>
                  <pic:spPr bwMode="auto">
                    <a:xfrm>
                      <a:off x="0" y="0"/>
                      <a:ext cx="2931795" cy="20643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0E33" w:rsidRPr="00AA3DD7">
        <w:rPr>
          <w:rFonts w:ascii="Times New Roman" w:hAnsi="Times New Roman"/>
          <w:sz w:val="22"/>
          <w:szCs w:val="22"/>
        </w:rPr>
        <w:t xml:space="preserve">Верхняя граница жидкости (мениск), по которой производится </w:t>
      </w:r>
      <w:r w:rsidR="00214B2C" w:rsidRPr="00AA3DD7">
        <w:rPr>
          <w:rFonts w:ascii="Times New Roman" w:hAnsi="Times New Roman"/>
          <w:sz w:val="22"/>
          <w:szCs w:val="22"/>
        </w:rPr>
        <w:t>изме</w:t>
      </w:r>
      <w:r w:rsidR="00214B2C" w:rsidRPr="00AA3DD7">
        <w:rPr>
          <w:rFonts w:ascii="Times New Roman" w:hAnsi="Times New Roman"/>
          <w:noProof/>
          <w:sz w:val="22"/>
          <w:szCs w:val="22"/>
        </w:rPr>
        <w:t>рение</w:t>
      </w:r>
      <w:r w:rsidR="00CD0E33" w:rsidRPr="00AA3DD7">
        <w:rPr>
          <w:rFonts w:ascii="Times New Roman" w:hAnsi="Times New Roman"/>
          <w:sz w:val="22"/>
          <w:szCs w:val="22"/>
        </w:rPr>
        <w:t>, не является плоской. В большинстве случаев отсчет ведут по нижнему краю мениска. При этом глаз наблюдателя должен находиться в той же плоскости (рис 4а), иначе измерение будет неточным.</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 xml:space="preserve">Опыт </w:t>
      </w:r>
      <w:r w:rsidR="00165FA8" w:rsidRPr="00AA3DD7">
        <w:rPr>
          <w:rFonts w:ascii="Times New Roman" w:hAnsi="Times New Roman"/>
          <w:sz w:val="22"/>
          <w:szCs w:val="22"/>
        </w:rPr>
        <w:t>5</w:t>
      </w:r>
      <w:r w:rsidRPr="00AA3DD7">
        <w:rPr>
          <w:rFonts w:ascii="Times New Roman" w:hAnsi="Times New Roman"/>
          <w:sz w:val="22"/>
          <w:szCs w:val="22"/>
        </w:rPr>
        <w:t xml:space="preserve">. Измерение объема с помощью мерного цилиндра. </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Мерные цилиндры - цилиндрические стеклянные сосуды со шкалой,  применяются для грубого измерения объема.</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Рассмотрите выданный вам цилиндр, определите, на какой объем и температуру он рассчитан, цену деления шкалы. Все характеристики занесите в тетрадь. Налейте в цилиндр произвольное количество воды и потренируйтесь в определении объема, проверяя друг друга.</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lastRenderedPageBreak/>
        <w:t>Измерьте объем стакана или колбы. Для этого заполните сосуд доверху водой и, переливая ее в мерный цилиндр (если понадобится - несколько раз), определите ее объем. Полученные данные запишите в тетрадь и проверьте у преподавателя. Зарисуйте в тетради положение мениска жидкости и глаза н</w:t>
      </w:r>
      <w:r w:rsidR="00165FA8" w:rsidRPr="00AA3DD7">
        <w:rPr>
          <w:rFonts w:ascii="Times New Roman" w:hAnsi="Times New Roman"/>
          <w:sz w:val="22"/>
          <w:szCs w:val="22"/>
        </w:rPr>
        <w:t>аблюдателя при измерении объема</w:t>
      </w:r>
      <w:r w:rsidRPr="00AA3DD7">
        <w:rPr>
          <w:rFonts w:ascii="Times New Roman" w:hAnsi="Times New Roman"/>
          <w:sz w:val="22"/>
          <w:szCs w:val="22"/>
        </w:rPr>
        <w:t>.</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 xml:space="preserve">Опыт </w:t>
      </w:r>
      <w:r w:rsidR="00165FA8" w:rsidRPr="00AA3DD7">
        <w:rPr>
          <w:rFonts w:ascii="Times New Roman" w:hAnsi="Times New Roman"/>
          <w:sz w:val="22"/>
          <w:szCs w:val="22"/>
        </w:rPr>
        <w:t>6</w:t>
      </w:r>
      <w:r w:rsidRPr="00AA3DD7">
        <w:rPr>
          <w:rFonts w:ascii="Times New Roman" w:hAnsi="Times New Roman"/>
          <w:sz w:val="22"/>
          <w:szCs w:val="22"/>
        </w:rPr>
        <w:t xml:space="preserve">. Измерение объема с помощью мерной пипетки. </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Мерные пипетки - стеклянные трубки с оттянутым нижним концом, иногда имеют расширение в средней части (рис. 4</w:t>
      </w:r>
      <w:r w:rsidRPr="00AA3DD7">
        <w:rPr>
          <w:rFonts w:ascii="Times New Roman" w:hAnsi="Times New Roman"/>
          <w:sz w:val="22"/>
          <w:szCs w:val="22"/>
          <w:lang w:val="en-US"/>
        </w:rPr>
        <w:t>b</w:t>
      </w:r>
      <w:r w:rsidRPr="00AA3DD7">
        <w:rPr>
          <w:rFonts w:ascii="Times New Roman" w:hAnsi="Times New Roman"/>
          <w:sz w:val="22"/>
          <w:szCs w:val="22"/>
        </w:rPr>
        <w:t>). В верхней части имеется метка, до которой набирается жидкость. Если в нижней части метки нет, значит, пипетка рассчитана на полное выливание жидкости, в противном случае ее выливают, пока мениск жидкости не коснется нижнего деления. Применяются и градуированные пипетки, позволяющие отмерить любой промежуточный объем жидкости.</w:t>
      </w:r>
    </w:p>
    <w:p w:rsidR="00CD0E33" w:rsidRPr="00AA3DD7" w:rsidRDefault="00CD0E33" w:rsidP="0090691D">
      <w:pPr>
        <w:pStyle w:val="a7"/>
        <w:widowControl/>
        <w:suppressAutoHyphens/>
        <w:spacing w:line="22" w:lineRule="atLeast"/>
        <w:ind w:firstLine="454"/>
        <w:rPr>
          <w:rFonts w:ascii="Times New Roman" w:hAnsi="Times New Roman"/>
          <w:b/>
          <w:sz w:val="22"/>
          <w:szCs w:val="22"/>
        </w:rPr>
      </w:pPr>
      <w:r w:rsidRPr="00AA3DD7">
        <w:rPr>
          <w:rFonts w:ascii="Times New Roman" w:hAnsi="Times New Roman"/>
          <w:sz w:val="22"/>
          <w:szCs w:val="22"/>
        </w:rPr>
        <w:t xml:space="preserve">Для набирания жидкости в пипетки используют резиновые груши или специальные приспособления типа шприца. </w:t>
      </w:r>
      <w:r w:rsidRPr="00AA3DD7">
        <w:rPr>
          <w:rFonts w:ascii="Times New Roman" w:hAnsi="Times New Roman"/>
          <w:b/>
          <w:sz w:val="22"/>
          <w:szCs w:val="22"/>
        </w:rPr>
        <w:t>Категорически запрещается засасывать жидкость в пипетки ртом, особенно при работе с концентрированными растворами кислот и щелочей, растворами ядовитых веществ!</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Жидкость набирают выше верхнего деления, закрывают отверстие пипетки указательным пальцем, и, подняв ее так, чтобы деление было на уровне глаз, выпускают избыточную жидкость, чуть приоткрывая пипетку. Затем переносят пипетку в рабочую колбу и выпускают жидкость до нижнего деления или дают ей вытечь полностью. Нельзя вытряхивать или выдувать остающиеся в пипетке капли жидкости!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Рассмотрите пипетки на вашем рабочем столе. Запишите в тетрадь их характеристики (объем, рабочую температуру, цену деления для градуированных пипеток). Используя воду в качестве измеряемой жидкости, потренируйтесь в отмеривании ее объемов с помощью пипетки.</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t xml:space="preserve">Опыт </w:t>
      </w:r>
      <w:r w:rsidR="00165FA8" w:rsidRPr="00AA3DD7">
        <w:rPr>
          <w:rFonts w:ascii="Times New Roman" w:hAnsi="Times New Roman"/>
          <w:sz w:val="22"/>
          <w:szCs w:val="22"/>
        </w:rPr>
        <w:t>7</w:t>
      </w:r>
      <w:r w:rsidRPr="00AA3DD7">
        <w:rPr>
          <w:rFonts w:ascii="Times New Roman" w:hAnsi="Times New Roman"/>
          <w:sz w:val="22"/>
          <w:szCs w:val="22"/>
        </w:rPr>
        <w:t>. Измерение объема с помощью бюретки.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Бюретки - стеклянные трубки с оттянутым нижним концом, снабженные краном или резиновой трубкой с шариком, которые позволяют постепенно выпускать жидкость (рис. 4</w:t>
      </w:r>
      <w:r w:rsidRPr="00AA3DD7">
        <w:rPr>
          <w:rFonts w:ascii="Times New Roman" w:hAnsi="Times New Roman"/>
          <w:sz w:val="22"/>
          <w:szCs w:val="22"/>
          <w:lang w:val="en-US"/>
        </w:rPr>
        <w:t>d</w:t>
      </w:r>
      <w:r w:rsidRPr="00AA3DD7">
        <w:rPr>
          <w:rFonts w:ascii="Times New Roman" w:hAnsi="Times New Roman"/>
          <w:sz w:val="22"/>
          <w:szCs w:val="22"/>
        </w:rPr>
        <w:t>). На трубке нанесена шкала, с помощью которой измеряется объем вытекшей жидкости.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Рассмотрите бюретку на вашем рабочем столе. Запишите в тетрадь ее характеристики (полный объем, рабочую температуру, цену деления). Заполните бюретку водой, добейтесь заполнения стеклянного кончика. Доведите объем воды в бюретке до нулевого деления. Потренируйтесь в выливании жидкости по отдельным каплям и струей, измерении объема вытекшей воды.</w:t>
      </w:r>
    </w:p>
    <w:p w:rsidR="00CD0E33" w:rsidRPr="00AA3DD7" w:rsidRDefault="00CD0E33" w:rsidP="0090691D">
      <w:pPr>
        <w:pStyle w:val="ab"/>
        <w:suppressAutoHyphens/>
        <w:spacing w:before="120" w:line="22" w:lineRule="atLeast"/>
        <w:ind w:firstLine="454"/>
        <w:rPr>
          <w:rFonts w:ascii="Times New Roman" w:hAnsi="Times New Roman"/>
          <w:sz w:val="22"/>
          <w:szCs w:val="22"/>
        </w:rPr>
      </w:pPr>
      <w:r w:rsidRPr="00AA3DD7">
        <w:rPr>
          <w:rFonts w:ascii="Times New Roman" w:hAnsi="Times New Roman"/>
          <w:sz w:val="22"/>
          <w:szCs w:val="22"/>
        </w:rPr>
        <w:lastRenderedPageBreak/>
        <w:t xml:space="preserve">Опыт </w:t>
      </w:r>
      <w:r w:rsidR="00165FA8" w:rsidRPr="00AA3DD7">
        <w:rPr>
          <w:rFonts w:ascii="Times New Roman" w:hAnsi="Times New Roman"/>
          <w:sz w:val="22"/>
          <w:szCs w:val="22"/>
        </w:rPr>
        <w:t>8</w:t>
      </w:r>
      <w:r w:rsidRPr="00AA3DD7">
        <w:rPr>
          <w:rFonts w:ascii="Times New Roman" w:hAnsi="Times New Roman"/>
          <w:sz w:val="22"/>
          <w:szCs w:val="22"/>
        </w:rPr>
        <w:t>. Ареометр. Измерение плотности.</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Ареометр </w:t>
      </w:r>
      <w:proofErr w:type="gramStart"/>
      <w:r w:rsidRPr="00AA3DD7">
        <w:rPr>
          <w:rFonts w:ascii="Times New Roman" w:hAnsi="Times New Roman"/>
          <w:sz w:val="22"/>
          <w:szCs w:val="22"/>
        </w:rPr>
        <w:t>представляет из себя</w:t>
      </w:r>
      <w:proofErr w:type="gramEnd"/>
      <w:r w:rsidRPr="00AA3DD7">
        <w:rPr>
          <w:rFonts w:ascii="Times New Roman" w:hAnsi="Times New Roman"/>
          <w:sz w:val="22"/>
          <w:szCs w:val="22"/>
        </w:rPr>
        <w:t xml:space="preserve"> стеклянный поплавок, в верхней части которого помещена шкала. В момент измерения ареометр должен свободно плавать в жидкости, при этом мениск должен находиться в границах шкалы (рис. 4е). Если ареометр тонет в жидкости или плавает слишком высоко, следует его заменить </w:t>
      </w:r>
      <w:proofErr w:type="gramStart"/>
      <w:r w:rsidRPr="00AA3DD7">
        <w:rPr>
          <w:rFonts w:ascii="Times New Roman" w:hAnsi="Times New Roman"/>
          <w:sz w:val="22"/>
          <w:szCs w:val="22"/>
        </w:rPr>
        <w:t>на</w:t>
      </w:r>
      <w:proofErr w:type="gramEnd"/>
      <w:r w:rsidRPr="00AA3DD7">
        <w:rPr>
          <w:rFonts w:ascii="Times New Roman" w:hAnsi="Times New Roman"/>
          <w:sz w:val="22"/>
          <w:szCs w:val="22"/>
        </w:rPr>
        <w:t xml:space="preserve"> более легкий или более тяжелый. Жидкость обычно наливают в мерный цилиндр или высокий стакан, ее температура должна соответствовать рабочей.</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Рассмотрите выданные вам ареометры, запишите пределы определения каждого, рабочую температуру и определите цену деления.</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 xml:space="preserve">Ополосните мерный цилиндр выданным раствором, налейте в него примерно 100 мл раствора. Осторожно опускайте ареометры в раствор (начиная с самого легкого) и измерьте плотность по делению, которого </w:t>
      </w:r>
      <w:proofErr w:type="gramStart"/>
      <w:r w:rsidRPr="00AA3DD7">
        <w:rPr>
          <w:rFonts w:ascii="Times New Roman" w:hAnsi="Times New Roman"/>
          <w:sz w:val="22"/>
          <w:szCs w:val="22"/>
        </w:rPr>
        <w:t>касается</w:t>
      </w:r>
      <w:proofErr w:type="gramEnd"/>
      <w:r w:rsidRPr="00AA3DD7">
        <w:rPr>
          <w:rFonts w:ascii="Times New Roman" w:hAnsi="Times New Roman"/>
          <w:sz w:val="22"/>
          <w:szCs w:val="22"/>
        </w:rPr>
        <w:t xml:space="preserve"> нижний край мениска. При этом ареометр не должен касаться стенок цилиндра. Результат запишите и проверьте у преподавателя.</w:t>
      </w: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sz w:val="22"/>
          <w:szCs w:val="22"/>
        </w:rPr>
        <w:t>После измерения ареометр сполосните водой и протрите фильтровальной бумагой, раствор слейте обратно в бутыль.</w:t>
      </w:r>
    </w:p>
    <w:p w:rsidR="00B149EF" w:rsidRPr="00AA3DD7" w:rsidRDefault="00B149EF" w:rsidP="0090691D">
      <w:pPr>
        <w:pStyle w:val="a7"/>
        <w:widowControl/>
        <w:suppressAutoHyphens/>
        <w:spacing w:line="22" w:lineRule="atLeast"/>
        <w:ind w:firstLine="454"/>
        <w:rPr>
          <w:rFonts w:ascii="Times New Roman" w:hAnsi="Times New Roman"/>
          <w:b/>
          <w:sz w:val="22"/>
          <w:szCs w:val="22"/>
        </w:rPr>
      </w:pPr>
    </w:p>
    <w:p w:rsidR="00E10DC6" w:rsidRDefault="00E10DC6" w:rsidP="0090691D">
      <w:pPr>
        <w:pStyle w:val="a7"/>
        <w:widowControl/>
        <w:suppressAutoHyphens/>
        <w:spacing w:line="22" w:lineRule="atLeast"/>
        <w:ind w:firstLine="454"/>
        <w:rPr>
          <w:rFonts w:ascii="Times New Roman" w:hAnsi="Times New Roman"/>
          <w:b/>
          <w:sz w:val="22"/>
          <w:szCs w:val="22"/>
        </w:rPr>
      </w:pPr>
    </w:p>
    <w:p w:rsidR="00CD0E33" w:rsidRPr="00AA3DD7" w:rsidRDefault="00CD0E33" w:rsidP="0090691D">
      <w:pPr>
        <w:pStyle w:val="a7"/>
        <w:widowControl/>
        <w:suppressAutoHyphens/>
        <w:spacing w:line="22" w:lineRule="atLeast"/>
        <w:ind w:firstLine="454"/>
        <w:rPr>
          <w:rFonts w:ascii="Times New Roman" w:hAnsi="Times New Roman"/>
          <w:sz w:val="22"/>
          <w:szCs w:val="22"/>
        </w:rPr>
      </w:pPr>
      <w:r w:rsidRPr="00AA3DD7">
        <w:rPr>
          <w:rFonts w:ascii="Times New Roman" w:hAnsi="Times New Roman"/>
          <w:b/>
          <w:sz w:val="22"/>
          <w:szCs w:val="22"/>
        </w:rPr>
        <w:t>Оборудование и реактивы.</w:t>
      </w:r>
      <w:r w:rsidRPr="00AA3DD7">
        <w:rPr>
          <w:rFonts w:ascii="Times New Roman" w:hAnsi="Times New Roman"/>
          <w:sz w:val="22"/>
          <w:szCs w:val="22"/>
        </w:rPr>
        <w:t xml:space="preserve"> На каждый стол: </w:t>
      </w:r>
      <w:proofErr w:type="gramStart"/>
      <w:r w:rsidR="00AA2FDA" w:rsidRPr="00AA3DD7">
        <w:rPr>
          <w:rFonts w:ascii="Times New Roman" w:hAnsi="Times New Roman"/>
          <w:sz w:val="22"/>
          <w:szCs w:val="22"/>
        </w:rPr>
        <w:t xml:space="preserve">Лабораторный штатив, лапка, кольцо, </w:t>
      </w:r>
      <w:proofErr w:type="spellStart"/>
      <w:r w:rsidR="00AA2FDA" w:rsidRPr="00AA3DD7">
        <w:rPr>
          <w:rFonts w:ascii="Times New Roman" w:hAnsi="Times New Roman"/>
          <w:sz w:val="22"/>
          <w:szCs w:val="22"/>
        </w:rPr>
        <w:t>асбестированная</w:t>
      </w:r>
      <w:proofErr w:type="spellEnd"/>
      <w:r w:rsidR="00AA2FDA" w:rsidRPr="00AA3DD7">
        <w:rPr>
          <w:rFonts w:ascii="Times New Roman" w:hAnsi="Times New Roman"/>
          <w:sz w:val="22"/>
          <w:szCs w:val="22"/>
        </w:rPr>
        <w:t xml:space="preserve"> сетка, </w:t>
      </w:r>
      <w:proofErr w:type="spellStart"/>
      <w:r w:rsidR="00AA2FDA" w:rsidRPr="00AA3DD7">
        <w:rPr>
          <w:rFonts w:ascii="Times New Roman" w:hAnsi="Times New Roman"/>
          <w:sz w:val="22"/>
          <w:szCs w:val="22"/>
        </w:rPr>
        <w:t>пробиркодержатель</w:t>
      </w:r>
      <w:proofErr w:type="spellEnd"/>
      <w:r w:rsidR="00AA2FDA" w:rsidRPr="00AA3DD7">
        <w:rPr>
          <w:rFonts w:ascii="Times New Roman" w:hAnsi="Times New Roman"/>
          <w:sz w:val="22"/>
          <w:szCs w:val="22"/>
        </w:rPr>
        <w:t xml:space="preserve">, пробирки, колбы разные, стакан, фарфоровая чашка, ступка с пестиком, спиртовка, детали для сборки одного из приборов, </w:t>
      </w:r>
      <w:r w:rsidRPr="00AA3DD7">
        <w:rPr>
          <w:rFonts w:ascii="Times New Roman" w:hAnsi="Times New Roman"/>
          <w:sz w:val="22"/>
          <w:szCs w:val="22"/>
        </w:rPr>
        <w:t>штатив с бюреткой, мерные пипетки, груши для наполнения пипеток, цилиндры, ареометры, растворы для измерения плотности, пронумерованные стаканы или колбы известного объема.</w:t>
      </w:r>
      <w:proofErr w:type="gramEnd"/>
    </w:p>
    <w:p w:rsidR="00AA2FDA" w:rsidRPr="00AA3DD7" w:rsidRDefault="00AA2FDA" w:rsidP="0090691D">
      <w:pPr>
        <w:pStyle w:val="af5"/>
        <w:widowControl/>
        <w:suppressAutoHyphens/>
        <w:spacing w:line="22" w:lineRule="atLeast"/>
        <w:ind w:firstLine="454"/>
        <w:rPr>
          <w:sz w:val="22"/>
          <w:szCs w:val="22"/>
        </w:rPr>
      </w:pPr>
      <w:r w:rsidRPr="00AA3DD7">
        <w:rPr>
          <w:rFonts w:ascii="Times New Roman" w:hAnsi="Times New Roman"/>
          <w:sz w:val="22"/>
          <w:szCs w:val="22"/>
        </w:rPr>
        <w:t>Весы, разновесы, шпатели, контрольные образцы и вещества для взвешивания.</w:t>
      </w:r>
    </w:p>
    <w:sectPr w:rsidR="00AA2FDA" w:rsidRPr="00AA3DD7" w:rsidSect="00AF1A2B">
      <w:footerReference w:type="even" r:id="rId13"/>
      <w:footerReference w:type="default" r:id="rId14"/>
      <w:pgSz w:w="8391" w:h="11907" w:code="11"/>
      <w:pgMar w:top="567" w:right="454" w:bottom="278" w:left="851" w:header="720" w:footer="34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C50" w:rsidRDefault="00512C50">
      <w:pPr>
        <w:spacing w:line="240" w:lineRule="auto"/>
      </w:pPr>
      <w:r>
        <w:separator/>
      </w:r>
    </w:p>
  </w:endnote>
  <w:endnote w:type="continuationSeparator" w:id="0">
    <w:p w:rsidR="00512C50" w:rsidRDefault="00512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E33" w:rsidRDefault="00CD0E33">
    <w:pPr>
      <w:pStyle w:val="af1"/>
      <w:framePr w:wrap="around" w:vAnchor="text" w:hAnchor="margin" w:xAlign="center" w:y="1"/>
      <w:rPr>
        <w:rStyle w:val="af3"/>
        <w:sz w:val="24"/>
      </w:rPr>
    </w:pPr>
    <w:r>
      <w:rPr>
        <w:rStyle w:val="af3"/>
        <w:sz w:val="24"/>
      </w:rPr>
      <w:fldChar w:fldCharType="begin"/>
    </w:r>
    <w:r>
      <w:rPr>
        <w:rStyle w:val="af3"/>
        <w:sz w:val="24"/>
      </w:rPr>
      <w:instrText xml:space="preserve">PAGE  </w:instrText>
    </w:r>
    <w:r>
      <w:rPr>
        <w:rStyle w:val="af3"/>
        <w:sz w:val="24"/>
      </w:rPr>
      <w:fldChar w:fldCharType="separate"/>
    </w:r>
    <w:r>
      <w:rPr>
        <w:rStyle w:val="af3"/>
        <w:noProof/>
        <w:sz w:val="24"/>
      </w:rPr>
      <w:t>48</w:t>
    </w:r>
    <w:r>
      <w:rPr>
        <w:rStyle w:val="af3"/>
        <w:sz w:val="24"/>
      </w:rPr>
      <w:fldChar w:fldCharType="end"/>
    </w:r>
  </w:p>
  <w:p w:rsidR="00CD0E33" w:rsidRDefault="00CD0E33">
    <w:pPr>
      <w:pStyle w:val="af1"/>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E33" w:rsidRPr="00E10DC6" w:rsidRDefault="00CD0E33" w:rsidP="00E10DC6">
    <w:pPr>
      <w:pStyle w:val="af1"/>
      <w:framePr w:wrap="around" w:vAnchor="text" w:hAnchor="page" w:x="4171" w:y="1"/>
      <w:rPr>
        <w:rStyle w:val="af3"/>
        <w:sz w:val="20"/>
      </w:rPr>
    </w:pPr>
    <w:r w:rsidRPr="00E10DC6">
      <w:rPr>
        <w:rStyle w:val="af3"/>
        <w:sz w:val="20"/>
      </w:rPr>
      <w:fldChar w:fldCharType="begin"/>
    </w:r>
    <w:r w:rsidRPr="00E10DC6">
      <w:rPr>
        <w:rStyle w:val="af3"/>
        <w:sz w:val="20"/>
      </w:rPr>
      <w:instrText xml:space="preserve">PAGE  </w:instrText>
    </w:r>
    <w:r w:rsidRPr="00E10DC6">
      <w:rPr>
        <w:rStyle w:val="af3"/>
        <w:sz w:val="20"/>
      </w:rPr>
      <w:fldChar w:fldCharType="separate"/>
    </w:r>
    <w:r w:rsidR="00931F45">
      <w:rPr>
        <w:rStyle w:val="af3"/>
        <w:noProof/>
        <w:sz w:val="20"/>
      </w:rPr>
      <w:t>1</w:t>
    </w:r>
    <w:r w:rsidRPr="00E10DC6">
      <w:rPr>
        <w:rStyle w:val="af3"/>
        <w:sz w:val="20"/>
      </w:rPr>
      <w:fldChar w:fldCharType="end"/>
    </w:r>
  </w:p>
  <w:p w:rsidR="00CD0E33" w:rsidRPr="00E10DC6" w:rsidRDefault="00CD0E33">
    <w:pPr>
      <w:pStyle w:val="af1"/>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C50" w:rsidRDefault="00512C50">
      <w:pPr>
        <w:spacing w:line="240" w:lineRule="auto"/>
      </w:pPr>
      <w:r>
        <w:separator/>
      </w:r>
    </w:p>
  </w:footnote>
  <w:footnote w:type="continuationSeparator" w:id="0">
    <w:p w:rsidR="00512C50" w:rsidRDefault="00512C5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7A7"/>
    <w:multiLevelType w:val="hybridMultilevel"/>
    <w:tmpl w:val="448ADA82"/>
    <w:lvl w:ilvl="0" w:tplc="7012BB6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7B15036"/>
    <w:multiLevelType w:val="hybridMultilevel"/>
    <w:tmpl w:val="E626D1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C5242E0"/>
    <w:multiLevelType w:val="singleLevel"/>
    <w:tmpl w:val="BE5C58F8"/>
    <w:lvl w:ilvl="0">
      <w:start w:val="3"/>
      <w:numFmt w:val="decimal"/>
      <w:lvlText w:val="%1. "/>
      <w:legacy w:legacy="1" w:legacySpace="0" w:legacyIndent="283"/>
      <w:lvlJc w:val="left"/>
      <w:pPr>
        <w:ind w:left="992" w:hanging="283"/>
      </w:pPr>
      <w:rPr>
        <w:rFonts w:ascii="Arial CYR" w:hAnsi="Arial CYR" w:cs="Arial CYR" w:hint="default"/>
        <w:b w:val="0"/>
        <w:i w:val="0"/>
        <w:sz w:val="28"/>
        <w:u w:val="none"/>
      </w:rPr>
    </w:lvl>
  </w:abstractNum>
  <w:abstractNum w:abstractNumId="3">
    <w:nsid w:val="7B8E3F2A"/>
    <w:multiLevelType w:val="singleLevel"/>
    <w:tmpl w:val="F75663F2"/>
    <w:lvl w:ilvl="0">
      <w:start w:val="1"/>
      <w:numFmt w:val="decimal"/>
      <w:lvlText w:val="%1. "/>
      <w:legacy w:legacy="1" w:legacySpace="0" w:legacyIndent="283"/>
      <w:lvlJc w:val="left"/>
      <w:pPr>
        <w:ind w:left="992" w:hanging="283"/>
      </w:pPr>
      <w:rPr>
        <w:rFonts w:ascii="Arial CYR" w:hAnsi="Arial CYR" w:cs="Arial CYR" w:hint="default"/>
        <w:b w:val="0"/>
        <w:i w:val="0"/>
        <w:sz w:val="28"/>
        <w:u w:val="no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onsecutiveHyphenLimit w:val="1"/>
  <w:hyphenationZone w:val="227"/>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E33"/>
    <w:rsid w:val="00054331"/>
    <w:rsid w:val="00165FA8"/>
    <w:rsid w:val="00180C52"/>
    <w:rsid w:val="00214B2C"/>
    <w:rsid w:val="00512C50"/>
    <w:rsid w:val="005534AD"/>
    <w:rsid w:val="005B71D0"/>
    <w:rsid w:val="006428C0"/>
    <w:rsid w:val="0090691D"/>
    <w:rsid w:val="00931F45"/>
    <w:rsid w:val="00952D90"/>
    <w:rsid w:val="009B75BD"/>
    <w:rsid w:val="00AA2FDA"/>
    <w:rsid w:val="00AA3DD7"/>
    <w:rsid w:val="00AF1A2B"/>
    <w:rsid w:val="00B149EF"/>
    <w:rsid w:val="00BF2359"/>
    <w:rsid w:val="00C96846"/>
    <w:rsid w:val="00CD0E33"/>
    <w:rsid w:val="00E10DC6"/>
    <w:rsid w:val="00E53773"/>
    <w:rsid w:val="00ED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line="360" w:lineRule="auto"/>
      <w:textAlignment w:val="baseline"/>
    </w:pPr>
    <w:rPr>
      <w:rFonts w:ascii="Courier New" w:hAnsi="Courier New"/>
      <w:sz w:val="28"/>
    </w:rPr>
  </w:style>
  <w:style w:type="paragraph" w:styleId="1">
    <w:name w:val="heading 1"/>
    <w:basedOn w:val="a"/>
    <w:next w:val="a"/>
    <w:qFormat/>
    <w:pPr>
      <w:keepNext/>
      <w:keepLines/>
      <w:spacing w:before="640" w:after="120"/>
      <w:outlineLvl w:val="0"/>
    </w:pPr>
    <w:rPr>
      <w:b/>
      <w:caps/>
    </w:rPr>
  </w:style>
  <w:style w:type="paragraph" w:styleId="2">
    <w:name w:val="heading 2"/>
    <w:basedOn w:val="a"/>
    <w:next w:val="a"/>
    <w:qFormat/>
    <w:pPr>
      <w:keepNext/>
      <w:keepLines/>
      <w:spacing w:before="240" w:after="120"/>
      <w:ind w:left="720"/>
      <w:outlineLvl w:val="1"/>
    </w:pPr>
    <w:rPr>
      <w:b/>
    </w:rPr>
  </w:style>
  <w:style w:type="paragraph" w:styleId="3">
    <w:name w:val="heading 3"/>
    <w:basedOn w:val="a"/>
    <w:next w:val="a"/>
    <w:qFormat/>
    <w:pPr>
      <w:keepNext/>
      <w:keepLines/>
      <w:spacing w:before="240" w:after="120"/>
      <w:ind w:left="720"/>
      <w:outlineLvl w:val="2"/>
    </w:pPr>
    <w:rPr>
      <w:u w:val="single"/>
    </w:rPr>
  </w:style>
  <w:style w:type="paragraph" w:styleId="4">
    <w:name w:val="heading 4"/>
    <w:basedOn w:val="a"/>
    <w:next w:val="a"/>
    <w:qFormat/>
    <w:pPr>
      <w:keepNext/>
      <w:keepLines/>
      <w:spacing w:before="240" w:after="120"/>
      <w:ind w:left="720"/>
      <w:outlineLvl w:val="3"/>
    </w:pPr>
  </w:style>
  <w:style w:type="paragraph" w:styleId="5">
    <w:name w:val="heading 5"/>
    <w:basedOn w:val="a"/>
    <w:next w:val="a"/>
    <w:qFormat/>
    <w:pPr>
      <w:keepNext/>
      <w:keepLines/>
      <w:spacing w:before="240" w:after="120"/>
      <w:ind w:left="720"/>
      <w:outlineLvl w:val="4"/>
    </w:pPr>
    <w:rPr>
      <w:i/>
    </w:rPr>
  </w:style>
  <w:style w:type="paragraph" w:styleId="6">
    <w:name w:val="heading 6"/>
    <w:basedOn w:val="a"/>
    <w:next w:val="a"/>
    <w:qFormat/>
    <w:pPr>
      <w:keepNext/>
      <w:keepLines/>
      <w:spacing w:before="240" w:after="120"/>
      <w:ind w:left="720"/>
      <w:outlineLvl w:val="5"/>
    </w:pPr>
    <w:rPr>
      <w:i/>
    </w:rPr>
  </w:style>
  <w:style w:type="paragraph" w:styleId="7">
    <w:name w:val="heading 7"/>
    <w:basedOn w:val="a"/>
    <w:next w:val="a"/>
    <w:qFormat/>
    <w:pPr>
      <w:keepNext/>
      <w:keepLines/>
      <w:spacing w:before="240" w:after="120"/>
      <w:ind w:left="720"/>
      <w:outlineLvl w:val="6"/>
    </w:pPr>
    <w:rPr>
      <w:i/>
    </w:rPr>
  </w:style>
  <w:style w:type="paragraph" w:styleId="8">
    <w:name w:val="heading 8"/>
    <w:basedOn w:val="a"/>
    <w:next w:val="a"/>
    <w:qFormat/>
    <w:pPr>
      <w:keepNext/>
      <w:keepLines/>
      <w:spacing w:before="240" w:after="120"/>
      <w:ind w:left="720"/>
      <w:outlineLvl w:val="7"/>
    </w:pPr>
    <w:rPr>
      <w:i/>
    </w:rPr>
  </w:style>
  <w:style w:type="paragraph" w:styleId="9">
    <w:name w:val="heading 9"/>
    <w:basedOn w:val="a"/>
    <w:next w:val="a"/>
    <w:qFormat/>
    <w:pPr>
      <w:keepNext/>
      <w:keepLines/>
      <w:spacing w:before="240" w:after="120"/>
      <w:ind w:left="720"/>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qFormat/>
    <w:pPr>
      <w:keepNext/>
      <w:keepLines/>
      <w:spacing w:before="120" w:after="720"/>
      <w:jc w:val="center"/>
    </w:pPr>
    <w:rPr>
      <w:i/>
    </w:rPr>
  </w:style>
  <w:style w:type="paragraph" w:customStyle="1" w:styleId="a4">
    <w:name w:val="Подзаголовок обложки"/>
    <w:basedOn w:val="a"/>
    <w:next w:val="a"/>
    <w:pPr>
      <w:keepNext/>
      <w:keepLines/>
      <w:spacing w:before="120" w:after="720"/>
      <w:jc w:val="center"/>
    </w:pPr>
    <w:rPr>
      <w:i/>
    </w:rPr>
  </w:style>
  <w:style w:type="paragraph" w:customStyle="1" w:styleId="a5">
    <w:name w:val="Подзаголовок главы"/>
    <w:basedOn w:val="a"/>
    <w:next w:val="a"/>
    <w:pPr>
      <w:keepNext/>
      <w:keepLines/>
      <w:spacing w:before="240" w:after="240"/>
      <w:jc w:val="center"/>
    </w:pPr>
    <w:rPr>
      <w:i/>
    </w:rPr>
  </w:style>
  <w:style w:type="paragraph" w:styleId="a6">
    <w:name w:val="table of authorities"/>
    <w:basedOn w:val="a"/>
    <w:next w:val="a"/>
    <w:semiHidden/>
    <w:pPr>
      <w:tabs>
        <w:tab w:val="right" w:leader="dot" w:pos="9027"/>
      </w:tabs>
      <w:ind w:left="240" w:hanging="240"/>
    </w:pPr>
  </w:style>
  <w:style w:type="paragraph" w:customStyle="1" w:styleId="a7">
    <w:name w:val="Мой Текст основной"/>
    <w:basedOn w:val="a"/>
    <w:pPr>
      <w:widowControl w:val="0"/>
      <w:ind w:firstLine="709"/>
      <w:jc w:val="both"/>
    </w:pPr>
    <w:rPr>
      <w:rFonts w:ascii="Arial CYR" w:hAnsi="Arial CYR"/>
    </w:rPr>
  </w:style>
  <w:style w:type="paragraph" w:customStyle="1" w:styleId="a8">
    <w:name w:val="Название варианта опыта"/>
    <w:basedOn w:val="a"/>
    <w:next w:val="a7"/>
    <w:pPr>
      <w:spacing w:before="120"/>
      <w:jc w:val="center"/>
    </w:pPr>
    <w:rPr>
      <w:rFonts w:ascii="Arial CYR" w:hAnsi="Arial CYR"/>
    </w:rPr>
  </w:style>
  <w:style w:type="paragraph" w:customStyle="1" w:styleId="a9">
    <w:name w:val="Номер занятия"/>
    <w:basedOn w:val="a"/>
    <w:next w:val="aa"/>
    <w:pPr>
      <w:keepNext/>
      <w:keepLines/>
      <w:spacing w:before="240"/>
      <w:jc w:val="center"/>
    </w:pPr>
    <w:rPr>
      <w:rFonts w:ascii="Times New Roman" w:hAnsi="Times New Roman"/>
    </w:rPr>
  </w:style>
  <w:style w:type="paragraph" w:customStyle="1" w:styleId="aa">
    <w:name w:val="Название работы"/>
    <w:basedOn w:val="2"/>
    <w:pPr>
      <w:jc w:val="center"/>
      <w:outlineLvl w:val="9"/>
    </w:pPr>
    <w:rPr>
      <w:rFonts w:ascii="Times New Roman" w:hAnsi="Times New Roman"/>
    </w:rPr>
  </w:style>
  <w:style w:type="paragraph" w:customStyle="1" w:styleId="ab">
    <w:name w:val="Название опыта"/>
    <w:basedOn w:val="4"/>
    <w:next w:val="a8"/>
    <w:pPr>
      <w:ind w:left="0"/>
      <w:jc w:val="center"/>
      <w:outlineLvl w:val="9"/>
    </w:pPr>
    <w:rPr>
      <w:rFonts w:ascii="Arial CYR" w:hAnsi="Arial CYR"/>
      <w:b/>
    </w:rPr>
  </w:style>
  <w:style w:type="paragraph" w:styleId="ac">
    <w:name w:val="List"/>
    <w:basedOn w:val="a"/>
    <w:semiHidden/>
    <w:pPr>
      <w:ind w:left="283" w:hanging="283"/>
    </w:pPr>
  </w:style>
  <w:style w:type="paragraph" w:styleId="20">
    <w:name w:val="List 2"/>
    <w:basedOn w:val="a"/>
    <w:semiHidden/>
    <w:pPr>
      <w:ind w:left="566" w:hanging="283"/>
    </w:pPr>
  </w:style>
  <w:style w:type="paragraph" w:styleId="30">
    <w:name w:val="List 3"/>
    <w:basedOn w:val="a"/>
    <w:semiHidden/>
    <w:pPr>
      <w:ind w:left="849" w:hanging="283"/>
    </w:pPr>
  </w:style>
  <w:style w:type="paragraph" w:styleId="40">
    <w:name w:val="List 4"/>
    <w:basedOn w:val="a"/>
    <w:semiHidden/>
    <w:pPr>
      <w:ind w:left="1132" w:hanging="283"/>
    </w:pPr>
  </w:style>
  <w:style w:type="paragraph" w:styleId="ad">
    <w:name w:val="List Continue"/>
    <w:basedOn w:val="a"/>
    <w:semiHidden/>
    <w:pPr>
      <w:spacing w:after="120"/>
      <w:ind w:left="283"/>
    </w:pPr>
  </w:style>
  <w:style w:type="paragraph" w:styleId="21">
    <w:name w:val="List Continue 2"/>
    <w:basedOn w:val="a"/>
    <w:semiHidden/>
    <w:pPr>
      <w:spacing w:after="120"/>
      <w:ind w:left="566"/>
    </w:pPr>
  </w:style>
  <w:style w:type="paragraph" w:styleId="31">
    <w:name w:val="List Continue 3"/>
    <w:basedOn w:val="a"/>
    <w:semiHidden/>
    <w:pPr>
      <w:spacing w:after="120"/>
      <w:ind w:left="849"/>
    </w:pPr>
  </w:style>
  <w:style w:type="paragraph" w:styleId="ae">
    <w:name w:val="Title"/>
    <w:basedOn w:val="a"/>
    <w:qFormat/>
    <w:pPr>
      <w:spacing w:before="240" w:after="60"/>
      <w:jc w:val="center"/>
    </w:pPr>
    <w:rPr>
      <w:rFonts w:ascii="Arial CYR" w:hAnsi="Arial CYR"/>
      <w:b/>
      <w:kern w:val="28"/>
      <w:sz w:val="32"/>
    </w:rPr>
  </w:style>
  <w:style w:type="paragraph" w:styleId="af">
    <w:name w:val="Body Text"/>
    <w:basedOn w:val="a"/>
    <w:semiHidden/>
    <w:pPr>
      <w:spacing w:after="120"/>
    </w:pPr>
  </w:style>
  <w:style w:type="paragraph" w:styleId="af0">
    <w:name w:val="Body Text Indent"/>
    <w:basedOn w:val="a"/>
    <w:semiHidden/>
    <w:pPr>
      <w:spacing w:after="120"/>
      <w:ind w:left="283"/>
    </w:pPr>
  </w:style>
  <w:style w:type="paragraph" w:styleId="32">
    <w:name w:val="Body Text 3"/>
    <w:basedOn w:val="af0"/>
  </w:style>
  <w:style w:type="paragraph" w:styleId="10">
    <w:name w:val="toc 1"/>
    <w:basedOn w:val="a"/>
    <w:next w:val="a"/>
    <w:semiHidden/>
    <w:pPr>
      <w:tabs>
        <w:tab w:val="right" w:leader="dot" w:pos="9027"/>
      </w:tabs>
      <w:spacing w:line="240" w:lineRule="auto"/>
    </w:pPr>
    <w:rPr>
      <w:sz w:val="24"/>
    </w:rPr>
  </w:style>
  <w:style w:type="paragraph" w:styleId="af1">
    <w:name w:val="footer"/>
    <w:basedOn w:val="a"/>
    <w:link w:val="af2"/>
    <w:uiPriority w:val="99"/>
    <w:pPr>
      <w:tabs>
        <w:tab w:val="center" w:pos="4536"/>
        <w:tab w:val="right" w:pos="9072"/>
      </w:tabs>
    </w:pPr>
  </w:style>
  <w:style w:type="character" w:styleId="af3">
    <w:name w:val="page number"/>
    <w:basedOn w:val="a0"/>
    <w:semiHidden/>
    <w:rPr>
      <w:rFonts w:ascii="Arial CYR" w:hAnsi="Arial CYR"/>
      <w:sz w:val="26"/>
    </w:rPr>
  </w:style>
  <w:style w:type="paragraph" w:styleId="af4">
    <w:name w:val="header"/>
    <w:basedOn w:val="a"/>
    <w:semiHidden/>
    <w:pPr>
      <w:tabs>
        <w:tab w:val="center" w:pos="4153"/>
        <w:tab w:val="right" w:pos="8306"/>
      </w:tabs>
    </w:pPr>
  </w:style>
  <w:style w:type="paragraph" w:customStyle="1" w:styleId="af5">
    <w:name w:val="Мой для списка оборудования"/>
    <w:basedOn w:val="a7"/>
    <w:next w:val="a7"/>
    <w:rPr>
      <w:sz w:val="24"/>
    </w:rPr>
  </w:style>
  <w:style w:type="paragraph" w:styleId="af6">
    <w:name w:val="Balloon Text"/>
    <w:basedOn w:val="a"/>
    <w:link w:val="af7"/>
    <w:uiPriority w:val="99"/>
    <w:semiHidden/>
    <w:unhideWhenUsed/>
    <w:rsid w:val="00ED5CBA"/>
    <w:pPr>
      <w:spacing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ED5CBA"/>
    <w:rPr>
      <w:rFonts w:ascii="Tahoma" w:hAnsi="Tahoma" w:cs="Tahoma"/>
      <w:sz w:val="16"/>
      <w:szCs w:val="16"/>
    </w:rPr>
  </w:style>
  <w:style w:type="character" w:customStyle="1" w:styleId="af2">
    <w:name w:val="Нижний колонтитул Знак"/>
    <w:basedOn w:val="a0"/>
    <w:link w:val="af1"/>
    <w:uiPriority w:val="99"/>
    <w:rsid w:val="0090691D"/>
    <w:rPr>
      <w:rFonts w:ascii="Courier New" w:hAnsi="Courier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line="360" w:lineRule="auto"/>
      <w:textAlignment w:val="baseline"/>
    </w:pPr>
    <w:rPr>
      <w:rFonts w:ascii="Courier New" w:hAnsi="Courier New"/>
      <w:sz w:val="28"/>
    </w:rPr>
  </w:style>
  <w:style w:type="paragraph" w:styleId="1">
    <w:name w:val="heading 1"/>
    <w:basedOn w:val="a"/>
    <w:next w:val="a"/>
    <w:qFormat/>
    <w:pPr>
      <w:keepNext/>
      <w:keepLines/>
      <w:spacing w:before="640" w:after="120"/>
      <w:outlineLvl w:val="0"/>
    </w:pPr>
    <w:rPr>
      <w:b/>
      <w:caps/>
    </w:rPr>
  </w:style>
  <w:style w:type="paragraph" w:styleId="2">
    <w:name w:val="heading 2"/>
    <w:basedOn w:val="a"/>
    <w:next w:val="a"/>
    <w:qFormat/>
    <w:pPr>
      <w:keepNext/>
      <w:keepLines/>
      <w:spacing w:before="240" w:after="120"/>
      <w:ind w:left="720"/>
      <w:outlineLvl w:val="1"/>
    </w:pPr>
    <w:rPr>
      <w:b/>
    </w:rPr>
  </w:style>
  <w:style w:type="paragraph" w:styleId="3">
    <w:name w:val="heading 3"/>
    <w:basedOn w:val="a"/>
    <w:next w:val="a"/>
    <w:qFormat/>
    <w:pPr>
      <w:keepNext/>
      <w:keepLines/>
      <w:spacing w:before="240" w:after="120"/>
      <w:ind w:left="720"/>
      <w:outlineLvl w:val="2"/>
    </w:pPr>
    <w:rPr>
      <w:u w:val="single"/>
    </w:rPr>
  </w:style>
  <w:style w:type="paragraph" w:styleId="4">
    <w:name w:val="heading 4"/>
    <w:basedOn w:val="a"/>
    <w:next w:val="a"/>
    <w:qFormat/>
    <w:pPr>
      <w:keepNext/>
      <w:keepLines/>
      <w:spacing w:before="240" w:after="120"/>
      <w:ind w:left="720"/>
      <w:outlineLvl w:val="3"/>
    </w:pPr>
  </w:style>
  <w:style w:type="paragraph" w:styleId="5">
    <w:name w:val="heading 5"/>
    <w:basedOn w:val="a"/>
    <w:next w:val="a"/>
    <w:qFormat/>
    <w:pPr>
      <w:keepNext/>
      <w:keepLines/>
      <w:spacing w:before="240" w:after="120"/>
      <w:ind w:left="720"/>
      <w:outlineLvl w:val="4"/>
    </w:pPr>
    <w:rPr>
      <w:i/>
    </w:rPr>
  </w:style>
  <w:style w:type="paragraph" w:styleId="6">
    <w:name w:val="heading 6"/>
    <w:basedOn w:val="a"/>
    <w:next w:val="a"/>
    <w:qFormat/>
    <w:pPr>
      <w:keepNext/>
      <w:keepLines/>
      <w:spacing w:before="240" w:after="120"/>
      <w:ind w:left="720"/>
      <w:outlineLvl w:val="5"/>
    </w:pPr>
    <w:rPr>
      <w:i/>
    </w:rPr>
  </w:style>
  <w:style w:type="paragraph" w:styleId="7">
    <w:name w:val="heading 7"/>
    <w:basedOn w:val="a"/>
    <w:next w:val="a"/>
    <w:qFormat/>
    <w:pPr>
      <w:keepNext/>
      <w:keepLines/>
      <w:spacing w:before="240" w:after="120"/>
      <w:ind w:left="720"/>
      <w:outlineLvl w:val="6"/>
    </w:pPr>
    <w:rPr>
      <w:i/>
    </w:rPr>
  </w:style>
  <w:style w:type="paragraph" w:styleId="8">
    <w:name w:val="heading 8"/>
    <w:basedOn w:val="a"/>
    <w:next w:val="a"/>
    <w:qFormat/>
    <w:pPr>
      <w:keepNext/>
      <w:keepLines/>
      <w:spacing w:before="240" w:after="120"/>
      <w:ind w:left="720"/>
      <w:outlineLvl w:val="7"/>
    </w:pPr>
    <w:rPr>
      <w:i/>
    </w:rPr>
  </w:style>
  <w:style w:type="paragraph" w:styleId="9">
    <w:name w:val="heading 9"/>
    <w:basedOn w:val="a"/>
    <w:next w:val="a"/>
    <w:qFormat/>
    <w:pPr>
      <w:keepNext/>
      <w:keepLines/>
      <w:spacing w:before="240" w:after="120"/>
      <w:ind w:left="720"/>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qFormat/>
    <w:pPr>
      <w:keepNext/>
      <w:keepLines/>
      <w:spacing w:before="120" w:after="720"/>
      <w:jc w:val="center"/>
    </w:pPr>
    <w:rPr>
      <w:i/>
    </w:rPr>
  </w:style>
  <w:style w:type="paragraph" w:customStyle="1" w:styleId="a4">
    <w:name w:val="Подзаголовок обложки"/>
    <w:basedOn w:val="a"/>
    <w:next w:val="a"/>
    <w:pPr>
      <w:keepNext/>
      <w:keepLines/>
      <w:spacing w:before="120" w:after="720"/>
      <w:jc w:val="center"/>
    </w:pPr>
    <w:rPr>
      <w:i/>
    </w:rPr>
  </w:style>
  <w:style w:type="paragraph" w:customStyle="1" w:styleId="a5">
    <w:name w:val="Подзаголовок главы"/>
    <w:basedOn w:val="a"/>
    <w:next w:val="a"/>
    <w:pPr>
      <w:keepNext/>
      <w:keepLines/>
      <w:spacing w:before="240" w:after="240"/>
      <w:jc w:val="center"/>
    </w:pPr>
    <w:rPr>
      <w:i/>
    </w:rPr>
  </w:style>
  <w:style w:type="paragraph" w:styleId="a6">
    <w:name w:val="table of authorities"/>
    <w:basedOn w:val="a"/>
    <w:next w:val="a"/>
    <w:semiHidden/>
    <w:pPr>
      <w:tabs>
        <w:tab w:val="right" w:leader="dot" w:pos="9027"/>
      </w:tabs>
      <w:ind w:left="240" w:hanging="240"/>
    </w:pPr>
  </w:style>
  <w:style w:type="paragraph" w:customStyle="1" w:styleId="a7">
    <w:name w:val="Мой Текст основной"/>
    <w:basedOn w:val="a"/>
    <w:pPr>
      <w:widowControl w:val="0"/>
      <w:ind w:firstLine="709"/>
      <w:jc w:val="both"/>
    </w:pPr>
    <w:rPr>
      <w:rFonts w:ascii="Arial CYR" w:hAnsi="Arial CYR"/>
    </w:rPr>
  </w:style>
  <w:style w:type="paragraph" w:customStyle="1" w:styleId="a8">
    <w:name w:val="Название варианта опыта"/>
    <w:basedOn w:val="a"/>
    <w:next w:val="a7"/>
    <w:pPr>
      <w:spacing w:before="120"/>
      <w:jc w:val="center"/>
    </w:pPr>
    <w:rPr>
      <w:rFonts w:ascii="Arial CYR" w:hAnsi="Arial CYR"/>
    </w:rPr>
  </w:style>
  <w:style w:type="paragraph" w:customStyle="1" w:styleId="a9">
    <w:name w:val="Номер занятия"/>
    <w:basedOn w:val="a"/>
    <w:next w:val="aa"/>
    <w:pPr>
      <w:keepNext/>
      <w:keepLines/>
      <w:spacing w:before="240"/>
      <w:jc w:val="center"/>
    </w:pPr>
    <w:rPr>
      <w:rFonts w:ascii="Times New Roman" w:hAnsi="Times New Roman"/>
    </w:rPr>
  </w:style>
  <w:style w:type="paragraph" w:customStyle="1" w:styleId="aa">
    <w:name w:val="Название работы"/>
    <w:basedOn w:val="2"/>
    <w:pPr>
      <w:jc w:val="center"/>
      <w:outlineLvl w:val="9"/>
    </w:pPr>
    <w:rPr>
      <w:rFonts w:ascii="Times New Roman" w:hAnsi="Times New Roman"/>
    </w:rPr>
  </w:style>
  <w:style w:type="paragraph" w:customStyle="1" w:styleId="ab">
    <w:name w:val="Название опыта"/>
    <w:basedOn w:val="4"/>
    <w:next w:val="a8"/>
    <w:pPr>
      <w:ind w:left="0"/>
      <w:jc w:val="center"/>
      <w:outlineLvl w:val="9"/>
    </w:pPr>
    <w:rPr>
      <w:rFonts w:ascii="Arial CYR" w:hAnsi="Arial CYR"/>
      <w:b/>
    </w:rPr>
  </w:style>
  <w:style w:type="paragraph" w:styleId="ac">
    <w:name w:val="List"/>
    <w:basedOn w:val="a"/>
    <w:semiHidden/>
    <w:pPr>
      <w:ind w:left="283" w:hanging="283"/>
    </w:pPr>
  </w:style>
  <w:style w:type="paragraph" w:styleId="20">
    <w:name w:val="List 2"/>
    <w:basedOn w:val="a"/>
    <w:semiHidden/>
    <w:pPr>
      <w:ind w:left="566" w:hanging="283"/>
    </w:pPr>
  </w:style>
  <w:style w:type="paragraph" w:styleId="30">
    <w:name w:val="List 3"/>
    <w:basedOn w:val="a"/>
    <w:semiHidden/>
    <w:pPr>
      <w:ind w:left="849" w:hanging="283"/>
    </w:pPr>
  </w:style>
  <w:style w:type="paragraph" w:styleId="40">
    <w:name w:val="List 4"/>
    <w:basedOn w:val="a"/>
    <w:semiHidden/>
    <w:pPr>
      <w:ind w:left="1132" w:hanging="283"/>
    </w:pPr>
  </w:style>
  <w:style w:type="paragraph" w:styleId="ad">
    <w:name w:val="List Continue"/>
    <w:basedOn w:val="a"/>
    <w:semiHidden/>
    <w:pPr>
      <w:spacing w:after="120"/>
      <w:ind w:left="283"/>
    </w:pPr>
  </w:style>
  <w:style w:type="paragraph" w:styleId="21">
    <w:name w:val="List Continue 2"/>
    <w:basedOn w:val="a"/>
    <w:semiHidden/>
    <w:pPr>
      <w:spacing w:after="120"/>
      <w:ind w:left="566"/>
    </w:pPr>
  </w:style>
  <w:style w:type="paragraph" w:styleId="31">
    <w:name w:val="List Continue 3"/>
    <w:basedOn w:val="a"/>
    <w:semiHidden/>
    <w:pPr>
      <w:spacing w:after="120"/>
      <w:ind w:left="849"/>
    </w:pPr>
  </w:style>
  <w:style w:type="paragraph" w:styleId="ae">
    <w:name w:val="Title"/>
    <w:basedOn w:val="a"/>
    <w:qFormat/>
    <w:pPr>
      <w:spacing w:before="240" w:after="60"/>
      <w:jc w:val="center"/>
    </w:pPr>
    <w:rPr>
      <w:rFonts w:ascii="Arial CYR" w:hAnsi="Arial CYR"/>
      <w:b/>
      <w:kern w:val="28"/>
      <w:sz w:val="32"/>
    </w:rPr>
  </w:style>
  <w:style w:type="paragraph" w:styleId="af">
    <w:name w:val="Body Text"/>
    <w:basedOn w:val="a"/>
    <w:semiHidden/>
    <w:pPr>
      <w:spacing w:after="120"/>
    </w:pPr>
  </w:style>
  <w:style w:type="paragraph" w:styleId="af0">
    <w:name w:val="Body Text Indent"/>
    <w:basedOn w:val="a"/>
    <w:semiHidden/>
    <w:pPr>
      <w:spacing w:after="120"/>
      <w:ind w:left="283"/>
    </w:pPr>
  </w:style>
  <w:style w:type="paragraph" w:styleId="32">
    <w:name w:val="Body Text 3"/>
    <w:basedOn w:val="af0"/>
  </w:style>
  <w:style w:type="paragraph" w:styleId="10">
    <w:name w:val="toc 1"/>
    <w:basedOn w:val="a"/>
    <w:next w:val="a"/>
    <w:semiHidden/>
    <w:pPr>
      <w:tabs>
        <w:tab w:val="right" w:leader="dot" w:pos="9027"/>
      </w:tabs>
      <w:spacing w:line="240" w:lineRule="auto"/>
    </w:pPr>
    <w:rPr>
      <w:sz w:val="24"/>
    </w:rPr>
  </w:style>
  <w:style w:type="paragraph" w:styleId="af1">
    <w:name w:val="footer"/>
    <w:basedOn w:val="a"/>
    <w:link w:val="af2"/>
    <w:uiPriority w:val="99"/>
    <w:pPr>
      <w:tabs>
        <w:tab w:val="center" w:pos="4536"/>
        <w:tab w:val="right" w:pos="9072"/>
      </w:tabs>
    </w:pPr>
  </w:style>
  <w:style w:type="character" w:styleId="af3">
    <w:name w:val="page number"/>
    <w:basedOn w:val="a0"/>
    <w:semiHidden/>
    <w:rPr>
      <w:rFonts w:ascii="Arial CYR" w:hAnsi="Arial CYR"/>
      <w:sz w:val="26"/>
    </w:rPr>
  </w:style>
  <w:style w:type="paragraph" w:styleId="af4">
    <w:name w:val="header"/>
    <w:basedOn w:val="a"/>
    <w:semiHidden/>
    <w:pPr>
      <w:tabs>
        <w:tab w:val="center" w:pos="4153"/>
        <w:tab w:val="right" w:pos="8306"/>
      </w:tabs>
    </w:pPr>
  </w:style>
  <w:style w:type="paragraph" w:customStyle="1" w:styleId="af5">
    <w:name w:val="Мой для списка оборудования"/>
    <w:basedOn w:val="a7"/>
    <w:next w:val="a7"/>
    <w:rPr>
      <w:sz w:val="24"/>
    </w:rPr>
  </w:style>
  <w:style w:type="paragraph" w:styleId="af6">
    <w:name w:val="Balloon Text"/>
    <w:basedOn w:val="a"/>
    <w:link w:val="af7"/>
    <w:uiPriority w:val="99"/>
    <w:semiHidden/>
    <w:unhideWhenUsed/>
    <w:rsid w:val="00ED5CBA"/>
    <w:pPr>
      <w:spacing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ED5CBA"/>
    <w:rPr>
      <w:rFonts w:ascii="Tahoma" w:hAnsi="Tahoma" w:cs="Tahoma"/>
      <w:sz w:val="16"/>
      <w:szCs w:val="16"/>
    </w:rPr>
  </w:style>
  <w:style w:type="character" w:customStyle="1" w:styleId="af2">
    <w:name w:val="Нижний колонтитул Знак"/>
    <w:basedOn w:val="a0"/>
    <w:link w:val="af1"/>
    <w:uiPriority w:val="99"/>
    <w:rsid w:val="0090691D"/>
    <w:rPr>
      <w:rFonts w:ascii="Courier New" w:hAnsi="Courier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7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www.tehmaks.ru/images/product_images/vk600.jp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2271</Words>
  <Characters>12950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Лабораторные работы по Общей Химии</vt:lpstr>
    </vt:vector>
  </TitlesOfParts>
  <Company>Home</Company>
  <LinksUpToDate>false</LinksUpToDate>
  <CharactersWithSpaces>15191</CharactersWithSpaces>
  <SharedDoc>false</SharedDoc>
  <HLinks>
    <vt:vector size="6" baseType="variant">
      <vt:variant>
        <vt:i4>5767267</vt:i4>
      </vt:variant>
      <vt:variant>
        <vt:i4>-1</vt:i4>
      </vt:variant>
      <vt:variant>
        <vt:i4>1052</vt:i4>
      </vt:variant>
      <vt:variant>
        <vt:i4>1</vt:i4>
      </vt:variant>
      <vt:variant>
        <vt:lpwstr>http://www.tehmaks.ru/images/product_images/vk600.jpg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Лабораторные работы по Общей Химии</dc:title>
  <dc:subject>методические указания</dc:subject>
  <dc:creator>Можаев Г.М.</dc:creator>
  <cp:keywords>методика, эксперимент</cp:keywords>
  <cp:lastModifiedBy>DNA7 X64</cp:lastModifiedBy>
  <cp:revision>5</cp:revision>
  <cp:lastPrinted>2013-09-01T03:33:00Z</cp:lastPrinted>
  <dcterms:created xsi:type="dcterms:W3CDTF">2013-09-01T02:56:00Z</dcterms:created>
  <dcterms:modified xsi:type="dcterms:W3CDTF">2013-09-01T03:47:00Z</dcterms:modified>
</cp:coreProperties>
</file>